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6CE" w:rsidRPr="00FA2AA3" w:rsidRDefault="001436CE" w:rsidP="001436CE">
      <w:pPr>
        <w:jc w:val="right"/>
        <w:rPr>
          <w:sz w:val="24"/>
        </w:rPr>
      </w:pPr>
    </w:p>
    <w:p w:rsidR="001436CE" w:rsidRPr="00A93345" w:rsidRDefault="00A93345" w:rsidP="00A9334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63CC796A">
            <wp:extent cx="800100" cy="1000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36CE" w:rsidRPr="00FA2AA3" w:rsidRDefault="001436CE" w:rsidP="001436CE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FA2AA3">
        <w:rPr>
          <w:rFonts w:eastAsia="Batang"/>
          <w:sz w:val="28"/>
          <w:szCs w:val="28"/>
        </w:rPr>
        <w:t>РОССИЙСКАЯ ФЕДЕРАЦИЯ</w:t>
      </w:r>
    </w:p>
    <w:p w:rsidR="001436CE" w:rsidRPr="00FA2AA3" w:rsidRDefault="001436CE" w:rsidP="001436CE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FA2AA3">
        <w:rPr>
          <w:rFonts w:eastAsia="Batang"/>
          <w:sz w:val="28"/>
          <w:szCs w:val="28"/>
        </w:rPr>
        <w:t>РОСТОВСКАЯ ОБЛАСТЬ ВОЛГОДОНСКОЙ РАЙОН                       МУНИЦИПАЛЬНОЕ ОБРАЗОВАНИЕ                                                       «ПРОГРЕССОВСКОЕ СЕЛЬСКОЕ ПОСЕЛЕНИЕ»</w:t>
      </w:r>
    </w:p>
    <w:p w:rsidR="001436CE" w:rsidRPr="00FA2AA3" w:rsidRDefault="001436CE" w:rsidP="001436CE">
      <w:pPr>
        <w:jc w:val="center"/>
        <w:rPr>
          <w:rFonts w:eastAsia="Batang"/>
          <w:sz w:val="28"/>
          <w:szCs w:val="28"/>
        </w:rPr>
      </w:pPr>
    </w:p>
    <w:p w:rsidR="001436CE" w:rsidRPr="00FA2AA3" w:rsidRDefault="001436CE" w:rsidP="001436CE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 w:rsidRPr="00FA2AA3"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1436CE" w:rsidRPr="00FA2AA3" w:rsidRDefault="001436CE" w:rsidP="002D3995">
      <w:pPr>
        <w:rPr>
          <w:rFonts w:eastAsia="Batang"/>
          <w:sz w:val="28"/>
          <w:szCs w:val="28"/>
        </w:rPr>
      </w:pPr>
    </w:p>
    <w:p w:rsidR="001436CE" w:rsidRPr="00FA2AA3" w:rsidRDefault="001436CE" w:rsidP="001436CE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  <w:r w:rsidRPr="00FA2AA3">
        <w:rPr>
          <w:rFonts w:eastAsia="Batang"/>
          <w:sz w:val="28"/>
          <w:szCs w:val="28"/>
        </w:rPr>
        <w:t>ПОСТАНОВЛЕНИЕ</w:t>
      </w:r>
    </w:p>
    <w:p w:rsidR="001436CE" w:rsidRPr="00FA2AA3" w:rsidRDefault="001436CE" w:rsidP="001436CE">
      <w:pPr>
        <w:jc w:val="center"/>
        <w:rPr>
          <w:sz w:val="28"/>
          <w:szCs w:val="28"/>
        </w:rPr>
      </w:pPr>
    </w:p>
    <w:p w:rsidR="001436CE" w:rsidRPr="00FA2AA3" w:rsidRDefault="00A93345" w:rsidP="00A933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12.03.2021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 22</w:t>
      </w:r>
      <w:r w:rsidR="001436CE" w:rsidRPr="00FA2AA3">
        <w:rPr>
          <w:sz w:val="28"/>
          <w:szCs w:val="28"/>
        </w:rPr>
        <w:t xml:space="preserve">               </w:t>
      </w:r>
      <w:r w:rsidR="001436CE" w:rsidRPr="00FA2AA3">
        <w:rPr>
          <w:sz w:val="28"/>
          <w:szCs w:val="28"/>
        </w:rPr>
        <w:tab/>
        <w:t xml:space="preserve">             п. Прогресс</w:t>
      </w:r>
    </w:p>
    <w:p w:rsidR="001436CE" w:rsidRPr="00FA2AA3" w:rsidRDefault="001436CE" w:rsidP="001436CE">
      <w:pPr>
        <w:jc w:val="both"/>
        <w:rPr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778"/>
        <w:gridCol w:w="4111"/>
      </w:tblGrid>
      <w:tr w:rsidR="001436CE" w:rsidRPr="00FA2AA3" w:rsidTr="005E6FC4">
        <w:tc>
          <w:tcPr>
            <w:tcW w:w="5778" w:type="dxa"/>
          </w:tcPr>
          <w:p w:rsidR="001436CE" w:rsidRPr="00FA2AA3" w:rsidRDefault="001436CE" w:rsidP="000B3E78">
            <w:pPr>
              <w:keepNext/>
              <w:outlineLvl w:val="0"/>
              <w:rPr>
                <w:sz w:val="28"/>
                <w:szCs w:val="28"/>
                <w:lang w:eastAsia="en-US"/>
              </w:rPr>
            </w:pPr>
            <w:r w:rsidRPr="00FA2AA3">
              <w:rPr>
                <w:sz w:val="28"/>
                <w:szCs w:val="28"/>
              </w:rPr>
              <w:t>Об утверждении Порядка</w:t>
            </w:r>
            <w:r w:rsidR="00EA3A16" w:rsidRPr="00FA2AA3">
              <w:rPr>
                <w:sz w:val="28"/>
                <w:szCs w:val="28"/>
              </w:rPr>
              <w:t xml:space="preserve"> определения объема и условий предоставления</w:t>
            </w:r>
            <w:r w:rsidR="000B3E78" w:rsidRPr="00FA2AA3">
              <w:rPr>
                <w:sz w:val="28"/>
                <w:szCs w:val="28"/>
              </w:rPr>
              <w:t xml:space="preserve"> из бюджета Прогрессовского сельского поселения Волгодонского района</w:t>
            </w:r>
            <w:r w:rsidR="00EA3A16" w:rsidRPr="00FA2AA3">
              <w:rPr>
                <w:sz w:val="28"/>
                <w:szCs w:val="28"/>
              </w:rPr>
              <w:t xml:space="preserve"> субсидий на иные цели </w:t>
            </w:r>
            <w:r w:rsidR="000B3E78" w:rsidRPr="00FA2AA3">
              <w:rPr>
                <w:sz w:val="28"/>
                <w:szCs w:val="28"/>
              </w:rPr>
              <w:t>муниципаль</w:t>
            </w:r>
            <w:r w:rsidR="00EA3A16" w:rsidRPr="00FA2AA3">
              <w:rPr>
                <w:sz w:val="28"/>
                <w:szCs w:val="28"/>
              </w:rPr>
              <w:t xml:space="preserve">ным бюджетным учреждениям </w:t>
            </w:r>
            <w:r w:rsidR="000B3E78" w:rsidRPr="00FA2AA3">
              <w:rPr>
                <w:sz w:val="28"/>
                <w:szCs w:val="28"/>
              </w:rPr>
              <w:t>Прогрессовского сельского поселения</w:t>
            </w:r>
            <w:r w:rsidR="00EA3A16" w:rsidRPr="00FA2AA3">
              <w:rPr>
                <w:sz w:val="28"/>
                <w:szCs w:val="28"/>
              </w:rPr>
              <w:t xml:space="preserve">, в отношении которых функции и полномочия учредителя осуществляет </w:t>
            </w:r>
            <w:r w:rsidR="000B3E78" w:rsidRPr="00FA2AA3">
              <w:rPr>
                <w:sz w:val="28"/>
                <w:szCs w:val="28"/>
              </w:rPr>
              <w:t>Администрация Прогрессовского сельского поселения</w:t>
            </w:r>
          </w:p>
        </w:tc>
        <w:tc>
          <w:tcPr>
            <w:tcW w:w="4111" w:type="dxa"/>
          </w:tcPr>
          <w:p w:rsidR="001436CE" w:rsidRPr="00FA2AA3" w:rsidRDefault="001436CE" w:rsidP="005E6FC4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EB3C74" w:rsidRPr="00FA2AA3" w:rsidRDefault="00EB3C74"/>
    <w:p w:rsidR="00EA3A16" w:rsidRPr="00FA2AA3" w:rsidRDefault="00EA3A16"/>
    <w:p w:rsidR="000B3E78" w:rsidRPr="00FA2AA3" w:rsidRDefault="000B3E78" w:rsidP="000B3E78">
      <w:pPr>
        <w:pStyle w:val="a5"/>
        <w:ind w:firstLine="540"/>
        <w:jc w:val="both"/>
        <w:rPr>
          <w:rFonts w:ascii="T*m*s*N*w*R*m*n" w:hAnsi="T*m*s*N*w*R*m*n" w:cs="Times New Roman"/>
          <w:sz w:val="28"/>
          <w:szCs w:val="24"/>
        </w:rPr>
      </w:pPr>
      <w:r w:rsidRPr="00FA2AA3">
        <w:rPr>
          <w:rFonts w:ascii="T*m*s*N*w*R*m*n" w:hAnsi="T*m*s*N*w*R*m*n" w:cs="Times New Roman"/>
          <w:sz w:val="28"/>
          <w:szCs w:val="24"/>
        </w:rPr>
        <w:t xml:space="preserve">В соответствии с </w:t>
      </w:r>
      <w:hyperlink r:id="rId8" w:history="1">
        <w:r w:rsidRPr="00FA2AA3">
          <w:rPr>
            <w:rFonts w:ascii="T*m*s*N*w*R*m*n" w:hAnsi="T*m*s*N*w*R*m*n" w:cs="Times New Roman"/>
            <w:sz w:val="28"/>
            <w:szCs w:val="24"/>
          </w:rPr>
          <w:t>абзацем четвертым пункта 1 статьи 78.1</w:t>
        </w:r>
      </w:hyperlink>
      <w:r w:rsidRPr="00FA2AA3">
        <w:rPr>
          <w:rFonts w:ascii="T*m*s*N*w*R*m*n" w:hAnsi="T*m*s*N*w*R*m*n" w:cs="Times New Roman"/>
          <w:sz w:val="28"/>
          <w:szCs w:val="24"/>
        </w:rPr>
        <w:t xml:space="preserve"> Бюджетного кодекса Российской Федерации</w:t>
      </w:r>
      <w:r w:rsidRPr="00FA2AA3">
        <w:rPr>
          <w:sz w:val="28"/>
          <w:szCs w:val="28"/>
        </w:rPr>
        <w:t>:</w:t>
      </w:r>
    </w:p>
    <w:p w:rsidR="00EA3A16" w:rsidRPr="00FA2AA3" w:rsidRDefault="00EA3A16" w:rsidP="00EA3A16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</w:p>
    <w:p w:rsidR="000B3E78" w:rsidRPr="00FA2AA3" w:rsidRDefault="000B3E78" w:rsidP="000B3E78">
      <w:pPr>
        <w:jc w:val="center"/>
        <w:rPr>
          <w:sz w:val="28"/>
          <w:szCs w:val="28"/>
        </w:rPr>
      </w:pPr>
      <w:r w:rsidRPr="00FA2AA3">
        <w:rPr>
          <w:sz w:val="28"/>
          <w:szCs w:val="28"/>
        </w:rPr>
        <w:t>ПОСТАНОВЛЯЮ:</w:t>
      </w:r>
    </w:p>
    <w:p w:rsidR="000B3E78" w:rsidRPr="00FA2AA3" w:rsidRDefault="000B3E78" w:rsidP="00EA3A16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</w:p>
    <w:p w:rsidR="00FA2AA3" w:rsidRPr="00FA2AA3" w:rsidRDefault="00FA2AA3" w:rsidP="00FA2AA3">
      <w:pPr>
        <w:pStyle w:val="oslsoml"/>
        <w:ind w:firstLine="284"/>
        <w:jc w:val="both"/>
        <w:rPr>
          <w:rFonts w:ascii="TimesNewRoman" w:eastAsia="TimesNewRoman" w:hAnsi="TimesNewRoman" w:cs="TimesNewRoman"/>
          <w:lang w:val="ru-RU"/>
        </w:rPr>
      </w:pPr>
      <w:r w:rsidRPr="00FA2AA3">
        <w:rPr>
          <w:rFonts w:ascii="TimesNewRoman" w:eastAsia="TimesNewRoman" w:hAnsi="TimesNewRoman" w:cs="TimesNewRoman"/>
          <w:sz w:val="28"/>
          <w:lang w:val="ru-RU"/>
        </w:rPr>
        <w:t>1. Утвердить Порядок определения объема и условия предоставления из бюджета Прогрессовского сельского поселения Волгодонского района субсидий на иные цели муниципальным бюджетным учреждениям Прогрессовского сельского поселения, в отношении которых функции и полномочия учредителя осуществляет администрация Прогрессовского сельского поселения, согласно приложению № 1.</w:t>
      </w:r>
    </w:p>
    <w:p w:rsidR="00FA2AA3" w:rsidRPr="00FA2AA3" w:rsidRDefault="00FA2AA3" w:rsidP="00FA2AA3">
      <w:pPr>
        <w:pStyle w:val="oslsoml"/>
        <w:ind w:firstLine="284"/>
        <w:jc w:val="both"/>
        <w:rPr>
          <w:rFonts w:ascii="TimesNewRoman" w:eastAsia="TimesNewRoman" w:hAnsi="TimesNewRoman" w:cs="TimesNewRoman"/>
          <w:lang w:val="ru-RU"/>
        </w:rPr>
      </w:pPr>
      <w:r w:rsidRPr="00FA2AA3">
        <w:rPr>
          <w:rFonts w:ascii="TimesNewRoman" w:eastAsia="TimesNewRoman" w:hAnsi="TimesNewRoman" w:cs="TimesNewRoman"/>
          <w:sz w:val="28"/>
          <w:lang w:val="ru-RU"/>
        </w:rPr>
        <w:t>2. Настоящее постановление вступает в силу со дня его официального обнародования, но не ранее 1 января 2021 г.</w:t>
      </w:r>
    </w:p>
    <w:p w:rsidR="00FA2AA3" w:rsidRPr="00FA2AA3" w:rsidRDefault="00FA2AA3" w:rsidP="00FA2AA3">
      <w:pPr>
        <w:pStyle w:val="oslsoml"/>
        <w:ind w:firstLine="284"/>
        <w:jc w:val="both"/>
        <w:rPr>
          <w:rFonts w:ascii="TimesNewRoman" w:eastAsia="TimesNewRoman" w:hAnsi="TimesNewRoman" w:cs="TimesNewRoman"/>
          <w:lang w:val="ru-RU"/>
        </w:rPr>
      </w:pPr>
      <w:r w:rsidRPr="00FA2AA3">
        <w:rPr>
          <w:rFonts w:ascii="TimesNewRoman" w:eastAsia="TimesNewRoman" w:hAnsi="TimesNewRoman" w:cs="TimesNewRoman"/>
          <w:sz w:val="28"/>
          <w:lang w:val="ru-RU"/>
        </w:rPr>
        <w:t>3. Контроль за выполнением настоящего постановления оставляю за собой.</w:t>
      </w:r>
    </w:p>
    <w:p w:rsidR="00EA3A16" w:rsidRPr="00FA2AA3" w:rsidRDefault="00EA3A16" w:rsidP="00EA3A16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A3A16" w:rsidRPr="00FA2AA3" w:rsidRDefault="00EA3A16" w:rsidP="00EA3A16">
      <w:pPr>
        <w:widowControl w:val="0"/>
        <w:autoSpaceDE w:val="0"/>
        <w:autoSpaceDN w:val="0"/>
        <w:ind w:right="7343"/>
        <w:jc w:val="both"/>
        <w:rPr>
          <w:sz w:val="28"/>
          <w:szCs w:val="28"/>
        </w:rPr>
      </w:pPr>
    </w:p>
    <w:p w:rsidR="009D66C3" w:rsidRPr="00FA2AA3" w:rsidRDefault="009D66C3" w:rsidP="002D3995">
      <w:pPr>
        <w:ind w:firstLine="284"/>
        <w:jc w:val="both"/>
        <w:rPr>
          <w:sz w:val="28"/>
          <w:szCs w:val="28"/>
        </w:rPr>
      </w:pPr>
      <w:r w:rsidRPr="00FA2AA3">
        <w:rPr>
          <w:sz w:val="28"/>
          <w:szCs w:val="28"/>
        </w:rPr>
        <w:t xml:space="preserve">Глава Администрации </w:t>
      </w:r>
    </w:p>
    <w:p w:rsidR="009D66C3" w:rsidRPr="00FA2AA3" w:rsidRDefault="009D66C3" w:rsidP="002D3995">
      <w:pPr>
        <w:ind w:firstLine="284"/>
        <w:rPr>
          <w:sz w:val="28"/>
          <w:szCs w:val="28"/>
        </w:rPr>
      </w:pPr>
      <w:r w:rsidRPr="00FA2AA3">
        <w:rPr>
          <w:sz w:val="28"/>
          <w:szCs w:val="28"/>
        </w:rPr>
        <w:t xml:space="preserve">Прогрессовского сельского   поселения               </w:t>
      </w:r>
      <w:r w:rsidR="002D3995" w:rsidRPr="00FA2AA3">
        <w:rPr>
          <w:sz w:val="28"/>
          <w:szCs w:val="28"/>
        </w:rPr>
        <w:t xml:space="preserve">   </w:t>
      </w:r>
      <w:r w:rsidRPr="00FA2AA3">
        <w:rPr>
          <w:sz w:val="28"/>
          <w:szCs w:val="28"/>
        </w:rPr>
        <w:t xml:space="preserve">           А.В. Гарматин    </w:t>
      </w:r>
    </w:p>
    <w:p w:rsidR="002D3995" w:rsidRPr="00FA2AA3" w:rsidRDefault="002D3995" w:rsidP="002D3995">
      <w:pPr>
        <w:spacing w:line="276" w:lineRule="auto"/>
        <w:jc w:val="right"/>
        <w:rPr>
          <w:sz w:val="28"/>
          <w:szCs w:val="28"/>
        </w:rPr>
      </w:pPr>
    </w:p>
    <w:p w:rsidR="002D3995" w:rsidRPr="00FA2AA3" w:rsidRDefault="002D3995" w:rsidP="002D3995">
      <w:pPr>
        <w:spacing w:line="276" w:lineRule="auto"/>
        <w:jc w:val="right"/>
        <w:rPr>
          <w:sz w:val="28"/>
          <w:szCs w:val="28"/>
        </w:rPr>
      </w:pPr>
      <w:r w:rsidRPr="00FA2AA3">
        <w:rPr>
          <w:sz w:val="28"/>
          <w:szCs w:val="28"/>
        </w:rPr>
        <w:t>Приложение</w:t>
      </w:r>
    </w:p>
    <w:p w:rsidR="002D3995" w:rsidRPr="00FA2AA3" w:rsidRDefault="002D3995" w:rsidP="002D3995">
      <w:pPr>
        <w:tabs>
          <w:tab w:val="left" w:pos="4962"/>
          <w:tab w:val="left" w:pos="9355"/>
        </w:tabs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FA2AA3">
        <w:rPr>
          <w:sz w:val="28"/>
          <w:szCs w:val="28"/>
        </w:rPr>
        <w:t>к постановлению Администрации</w:t>
      </w:r>
    </w:p>
    <w:p w:rsidR="002D3995" w:rsidRPr="00FA2AA3" w:rsidRDefault="002D3995" w:rsidP="002D3995">
      <w:pPr>
        <w:tabs>
          <w:tab w:val="left" w:pos="4962"/>
          <w:tab w:val="left" w:pos="9355"/>
        </w:tabs>
        <w:autoSpaceDE w:val="0"/>
        <w:autoSpaceDN w:val="0"/>
        <w:adjustRightInd w:val="0"/>
        <w:ind w:right="-1" w:firstLine="4962"/>
        <w:jc w:val="right"/>
        <w:outlineLvl w:val="0"/>
        <w:rPr>
          <w:sz w:val="28"/>
        </w:rPr>
      </w:pPr>
      <w:r w:rsidRPr="00FA2AA3">
        <w:rPr>
          <w:sz w:val="28"/>
          <w:szCs w:val="28"/>
        </w:rPr>
        <w:t>Прогрессовского сельского поселения</w:t>
      </w:r>
      <w:r w:rsidR="00A93345">
        <w:rPr>
          <w:sz w:val="28"/>
        </w:rPr>
        <w:t xml:space="preserve"> от 12.03.2021 № 22</w:t>
      </w:r>
      <w:bookmarkStart w:id="0" w:name="_GoBack"/>
      <w:bookmarkEnd w:id="0"/>
    </w:p>
    <w:p w:rsidR="002D3995" w:rsidRPr="00FA2AA3" w:rsidRDefault="002D3995" w:rsidP="002D3995">
      <w:pPr>
        <w:tabs>
          <w:tab w:val="left" w:pos="4962"/>
          <w:tab w:val="left" w:pos="9355"/>
        </w:tabs>
        <w:autoSpaceDE w:val="0"/>
        <w:autoSpaceDN w:val="0"/>
        <w:adjustRightInd w:val="0"/>
        <w:ind w:right="-1" w:firstLine="4962"/>
        <w:jc w:val="center"/>
        <w:outlineLvl w:val="0"/>
        <w:rPr>
          <w:sz w:val="28"/>
        </w:rPr>
      </w:pPr>
    </w:p>
    <w:p w:rsidR="00FA2AA3" w:rsidRPr="00FA2AA3" w:rsidRDefault="00FA2AA3" w:rsidP="00FA2AA3">
      <w:pPr>
        <w:pStyle w:val="oslsoml"/>
        <w:jc w:val="center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ПОРЯДОК</w:t>
      </w:r>
    </w:p>
    <w:p w:rsidR="00FA2AA3" w:rsidRPr="00FA2AA3" w:rsidRDefault="00FA2AA3" w:rsidP="00FA2AA3">
      <w:pPr>
        <w:pStyle w:val="oslsoml"/>
        <w:jc w:val="center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определения объема и условия предоставления из бюджета Прогрессовского сельского поселения Волгодонского района субсидий на иные цели муниципальным бюджетным учреждениям Прогрессовского сельского поселения, в отношении которых функции и полномочия учредителя осуществляет администрация Прогрессовского сельского поселения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jc w:val="center"/>
        <w:outlineLvl w:val="1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1. Общие положения о предоставлении субсидий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1.1. Настоящий Порядок устанавливает правила определения объема и условия предоставления из бюджета Прогрессовского сельского поселения Волгодонского района субсидий на иные цели в соответствии с </w:t>
      </w:r>
      <w:hyperlink r:id="rId9" w:tooltip="consultantplus://offline/ref=9B0711190A8C8D655895CEAA76A4C653F4969C9EFDD98E910B7D027AD4E865009612015FF6A9FC6ECCACC4E1B28C1C9FC1DED262879C2BQ2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абзацем вторым пункта 1 статьи 78.1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Бюджетного кодекса Российской Федерации муниципальным бюджетным учреждениям Прогрессовского сельского поселения, в отношении которых функции и полномочия учредителя осуществляет Администрация Прогрессовского сельского поселения (далее соответственно - субсидия, учреждения, Администрация).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1.2. Субсидии предоставляются в пределах лимитов бюджетных обязательств, доведенных Администрации как получателю средств областного бюджета на цели, указанные в настоящего раздела.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bookmarkStart w:id="1" w:name="Par47"/>
      <w:bookmarkEnd w:id="1"/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1.3. Субсидии предоставляются на следующие цели: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1.3.1. Проведение мероприятий, за исключением антитеррористических и противопожарных мероприятий, в рамках реализации муниципальной </w:t>
      </w:r>
      <w:hyperlink r:id="rId10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в том числе предварительной сметы на реализацию мероприятий,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1.3.2. Проведение антитеррористических мероприятий в рамках реализации муниципальной </w:t>
      </w:r>
      <w:hyperlink r:id="rId11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в том числе предварительной сметы на реализацию антитеррористических мероприятий,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1.3.3. Проведение противопожарных мероприятий в рамках реализации муниципальной </w:t>
      </w:r>
      <w:hyperlink r:id="rId12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lastRenderedPageBreak/>
        <w:t>Размер субсидии определяется исходя из расчета-обоснования суммы субсидии, в том числе предварительной сметы на реализацию противопожарных мероприятий,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1.3.4. Осуществление капитального ремонта в рамках реализации муниципальной </w:t>
      </w:r>
      <w:hyperlink r:id="rId13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перечня объектов, подлежащих ремонту, дефектной ведомости, предварительной сметы расходов на проведение капитального ремонта.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1.3.5. Выполнение проектных и изыскательских работ для капитального ремонта в рамках реализации муниципальной </w:t>
      </w:r>
      <w:hyperlink r:id="rId14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в том числе предварительной сметы на выполнение проектных и изыскательских работ для капитального ремонта.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1.3.6. Приобретение мягкого инвентаря в рамках реализации муниципальной </w:t>
      </w:r>
      <w:hyperlink r:id="rId15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1.3.7. Приобретение основных средств, за исключением основных средств, приобретение которых предусмотрено субсидиями на финансовое обеспечение выполнения муниципального задания в рамках реализации муниципальной </w:t>
      </w:r>
      <w:hyperlink r:id="rId16" w:tooltip="consultantplus://offline/ref=9B0711190A8C8D655895CEBC75C89956F198C79AFBDE82C451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"Развитие культуры и туризма".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1.3.8. Проведение мероприятий в рамках реализации муниципальной </w:t>
      </w:r>
      <w:hyperlink r:id="rId17" w:tooltip="consultantplus://offline/ref=9B0711190A8C8D655895CEBC75C89956F198C79AFBDE8DC45520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"Доступная среда".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в том числе предварительной сметы на реализацию мероприятий,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1.3.9. Осуществление капитального ремонта в рамках реализации муниципальной </w:t>
      </w:r>
      <w:hyperlink r:id="rId18" w:tooltip="consultantplus://offline/ref=9B0711190A8C8D655895CEBC75C89956F198C79AFBDE8DC45520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"Доступная среда".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перечня объектов, подлежащих ремонту, дефектной ведомости, предварительной сметы расходов на проведение капитального ремонта.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1.3.10. Выполнение проектных и изыскательских работ для капитального ремонта в рамках реализации муниципальной </w:t>
      </w:r>
      <w:hyperlink r:id="rId19" w:tooltip="consultantplus://offline/ref=9B0711190A8C8D655895CEBC75C89956F198C79AFBDE8DC45520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"Доступная среда".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lastRenderedPageBreak/>
        <w:t>Размер субсидии определяется исходя из расчета-обоснования суммы субсидии, в том числе предварительной сметы на выполнение проектных и изыскательских работ для капитального ремонта.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1.3.11. Приобретение основных средств в рамках реализации муниципальной </w:t>
      </w:r>
      <w:hyperlink r:id="rId20" w:tooltip="consultantplus://offline/ref=9B0711190A8C8D655895CEBC75C89956F198C79AFBDE8DC45520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"Доступная среда".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1.3.12. Проведение мероприятий в рамках реализации муниципальной </w:t>
      </w:r>
      <w:hyperlink r:id="rId21" w:tooltip="consultantplus://offline/ref=9B0711190A8C8D655895CEBC75C89956F198C79AFBDE8DC1542F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"Обеспечение общественного порядка и профилактика правонарушений".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в том числе предварительной сметы на реализацию мероприятий, и (или) информации, полученной с применением метода сопоставимых рыночных цен (анализа рынка).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1.3.13. Проведение мероприятий по энергосбережению и повышению энергетической эффективности в рамках реализации муниципальной </w:t>
      </w:r>
      <w:hyperlink r:id="rId22" w:tooltip="consultantplus://offline/ref=9B0711190A8C8D655895CEBC75C89956F198C79AFBDE8DC15F29042D8BB86355D6520708B4E9F76498FD80B5BD854DD0858AC1628280B39CB435D9392FQ8H" w:history="1">
        <w:r w:rsidRPr="00FA2AA3">
          <w:rPr>
            <w:rFonts w:ascii="TimesNewRoman" w:eastAsia="TimesNewRoman" w:hAnsi="TimesNewRoman" w:cs="TimesNewRoman"/>
            <w:sz w:val="28"/>
            <w:highlight w:val="white"/>
            <w:lang w:val="ru-RU"/>
          </w:rPr>
          <w:t>программы</w:t>
        </w:r>
      </w:hyperlink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 Прогрессовского сельского поселения "Энергоэффективность и развитие промышленности и энергетики".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Размер субсидии определяется исходя из расчета-обоснования суммы субсидии, в том числе предварительной сметы на реализацию мероприятий, и (или) информации, полученной с применением метода сопоставимых рыночных цен (анализа рынка).</w:t>
      </w:r>
    </w:p>
    <w:p w:rsidR="00FA2AA3" w:rsidRPr="00FA2AA3" w:rsidRDefault="00E904DA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1.4. Положения </w:t>
      </w:r>
      <w:r w:rsidR="00FA2AA3"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настоящего раздела в части определения порядка расчета размера субсидии не применяются в случае, когда размер субсидии на соответствующие цели определен решением Собрания депутатов Прогрессовского сельского поселения о бюджете Прогрессовского сельского поселения Волгодонского района. 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bookmarkStart w:id="2" w:name="Par93"/>
      <w:bookmarkEnd w:id="2"/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1.5. В случае предоставления учреждению субсидии из областного бюджета за счет средств резервного фонда Правительства Ростовской области расходование указанных средств осуществляется в размере и на цели, предусмотренные соответствующим распоряжением Правительства Ростовской области.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jc w:val="center"/>
        <w:outlineLvl w:val="1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 Условия и порядок предоставления субсидий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bookmarkStart w:id="3" w:name="Par97"/>
      <w:bookmarkEnd w:id="3"/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2.1. Для получения субсидий учреждение направляет в Администрацию следующие документы: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заявление о предоставлении субсидии с указанием целей, размера субсидии;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пояснительную записку, содержащую обоснование необходимости предоставления бюджетных с</w:t>
      </w:r>
      <w:r w:rsidR="00E904DA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редств на цели, установленные, </w:t>
      </w: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настоящего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</w:t>
      </w: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lastRenderedPageBreak/>
        <w:t>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справку из налогового органа об отсутствии у учреждения по состоянию на дату не ранее 30 календарных дней, предшествующих дате подачи заявления о предоставлении субсидии,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справку об отсутствии у учреждения по состоянию на дату не ранее 30 календарных дней, предшествующих дате подачи заявления о предоставлении субсидии, просроченной задолженности по возврату в  бюджет Прогрессовского сельского поселения Волгодонского района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Ростовской области, подписанную руководителем учреждения.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bookmarkStart w:id="4" w:name="Par106"/>
      <w:bookmarkEnd w:id="4"/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2.2. Учреждение по состоянию на дату не ранее 30 календарных дней, предшествующих дате подачи заявления о предоставлении субсидии, должно соответствовать следующим требованиям: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отсутствие у учреждения просроченной задолженности по возврату в  бюджет Прогрессовского сельского поселения Волгодонского района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</w:t>
      </w: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lastRenderedPageBreak/>
        <w:t>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Ростовской области.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2.3. Администрация в течение 15 рабочих дней со дня представления документов, указанных в настоящего раздела, осуществляет их проверку и принимает решение о предоставлении субсидий либо об отказе в предоставлении субсидии, о чем уведомляет учреждение в течение 2 рабочих дней со дня принятия соответствующего решения.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2.4. Основаниями для отказа в предоставлении субсидии являются: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несоответствие представленных учреждением документов требованиям, установленным настоящего раздела, или непредставление (представление не в полном объеме) указанных документов;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недостоверность информации, содержащейся в документах, представленных учреждением;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несоответствие учреждения требованиям, установленным настоящего раздела.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2.5. В случае принятия решения о предоставлении субсидии Администрация в течение 10 дней со дня принятия такого решения заключает с учреждением соглашение о предоставлении субсидии в соответствии с типовой формой, утвержденной Администрацией Прогрессовского сельского поселения (далее - соглашение). Условия и порядок заключения дополнительного соглашения к соглашению предусматриваются в соглашении.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2.6. Перечисление субсидий осуществляется в сроки (с периодичностью), установленные соглашением, на счет учреждения, открытый в министерстве финансов Ростовской области.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jc w:val="center"/>
        <w:outlineLvl w:val="1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3. Требования к отчетности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3.1. Учреждение, которому предоставлена субсидия, ежеквартально, в срок до 10 числа месяца, следующего за отчетным кварталом, представляет в Администрацию отчет о расходах, источником финансового обеспечения которых является субсидия, по форме согласно приложению № 1 к настоящему Порядку.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3.2. Учреждение, которому предоставлена субсидия на цели, указанные в  настоящего Порядка, в срок до 15 января года, следующего за отчетным годом, представляет в Администрацию  о достижении результата предоставления субсидии по форме согласно приложению № 2 к настоящему Порядку.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sz w:val="28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3.3. Администрация вправе устанавливать в соглашении дополнительные формы отчетности и сроки ее представления.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jc w:val="center"/>
        <w:outlineLvl w:val="1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4. Порядок осуществления контроля</w:t>
      </w:r>
    </w:p>
    <w:p w:rsidR="00FA2AA3" w:rsidRPr="00FA2AA3" w:rsidRDefault="00FA2AA3" w:rsidP="00FA2AA3">
      <w:pPr>
        <w:pStyle w:val="oslsoml"/>
        <w:jc w:val="center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за соблюдением целей и условий предоставления субсидий</w:t>
      </w:r>
    </w:p>
    <w:p w:rsidR="00FA2AA3" w:rsidRPr="00FA2AA3" w:rsidRDefault="00FA2AA3" w:rsidP="00FA2AA3">
      <w:pPr>
        <w:pStyle w:val="oslsoml"/>
        <w:jc w:val="center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и ответственность за их несоблюдение</w:t>
      </w:r>
    </w:p>
    <w:p w:rsidR="00FA2AA3" w:rsidRP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  <w:highlight w:val="white"/>
          <w:lang w:val="ru-RU"/>
        </w:rPr>
      </w:pP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 xml:space="preserve">4.1. Контроль за соблюдением целей и условий предоставления учреждению субсидии осуществляется Администрацией и уполномоченными </w:t>
      </w: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lastRenderedPageBreak/>
        <w:t>органами муниципального финансового контроля в соответствии с бюджетным законодательством Российской Федерации.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В случае несоблюдения учреждением целей и условий, установленных при предоставлении субсидии, выявленного по результатам проверок, проведенных Администрацией и (или) уполномоченным органом муниципального финансового контроля, Администрация расторгает соглашение в одностороннем порядке, а средства в размере неиспользованной части субсидии подлежат возврату в бюджет Прогрессовского сельского поселения на основании: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требования Администрации - в течение 30 дней со дня получения учреждением соответствующего требования;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представления и (или) предписания уполномоченного органа муниципального финансового контроля - в срок, установленный в соответствии с бюджетным законодательством Российской Федерации.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4.2. В случае недостижения результата предоставления субсидии, установленного настоящего Порядка, Администрация расторгает соглашение в одностороннем порядке, а средства в размере неиспользованной части субсидии подлежат возврату в бюджет Прогрессовского сельского поселения Волгодонского района на основании требования Администрации в течение 30 дней со дня получения требования.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4.3. В случае наличия у учреждения потребности в направлении в текущем финансовом году на цели, установленные при предоставлении субсидий, неиспользованных остатков средств субсидий (далее - остатки субсидий) и (или) средств от возврата ранее произведенных учреждениями выплат, источником финансового обеспечения которых являются субсидии (далее - средства от возврата), учреждение не позднее 1 марта текущего финансового года направляет в Администрацию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возврата, а также документы (копии документов), подтверждающие наличие и объем указанных обязательств учреждения (за исключением обязательств по выплатам физическим лицам).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Администрация в течение 10 дней со дня получения документов, указанных в абзаце первом настоящего пункта, рассматривает их и принимает решение о наличии (отсутствии) потребности в направлении неиспользованных остатков субсидии на достижение целей, установленных при предоставлении субсидии, и (или) решение об использовании (об отказе в использовании) в текущем финансовом году средств от возврата для достижения целей, установленных при предоставлении субсидии.</w:t>
      </w:r>
    </w:p>
    <w:p w:rsidR="00FA2AA3" w:rsidRPr="00FA2AA3" w:rsidRDefault="00FA2AA3" w:rsidP="00FA2AA3">
      <w:pPr>
        <w:pStyle w:val="oslsoml"/>
        <w:ind w:firstLine="540"/>
        <w:jc w:val="both"/>
        <w:rPr>
          <w:rFonts w:ascii="TimesNewRoman" w:eastAsia="TimesNewRoman" w:hAnsi="TimesNewRoman" w:cs="TimesNewRoman"/>
          <w:highlight w:val="white"/>
          <w:lang w:val="ru-RU"/>
        </w:rPr>
      </w:pPr>
      <w:r w:rsidRPr="00FA2AA3">
        <w:rPr>
          <w:rFonts w:ascii="TimesNewRoman" w:eastAsia="TimesNewRoman" w:hAnsi="TimesNewRoman" w:cs="TimesNewRoman"/>
          <w:sz w:val="28"/>
          <w:highlight w:val="white"/>
          <w:lang w:val="ru-RU"/>
        </w:rPr>
        <w:t>Не использованные на 1 января текущего финансового года остатки субсидии, в отношении которых министерством не принято решение о наличии потребности в направлении их на цели, установленные при предоставлении субсидии, подлежат перечислению в бюджет Прогрессовского сельского поселения Волгодонского района не позднее 15 марта текущего года.</w:t>
      </w:r>
    </w:p>
    <w:p w:rsidR="00FC56ED" w:rsidRPr="00FA2AA3" w:rsidRDefault="00FC56ED" w:rsidP="009D66C3">
      <w:pPr>
        <w:ind w:firstLine="709"/>
        <w:rPr>
          <w:sz w:val="28"/>
          <w:szCs w:val="28"/>
        </w:rPr>
        <w:sectPr w:rsidR="00FC56ED" w:rsidRPr="00FA2AA3" w:rsidSect="002D399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outlineLvl w:val="1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lastRenderedPageBreak/>
        <w:t>Приложение № 1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4"/>
          <w:szCs w:val="24"/>
        </w:rPr>
      </w:pPr>
      <w:r w:rsidRPr="00FA2AA3">
        <w:rPr>
          <w:rFonts w:ascii="T*m*s*N*w*R*m*n" w:hAnsi="T*m*s*N*w*R*m*n"/>
          <w:sz w:val="28"/>
          <w:szCs w:val="24"/>
        </w:rPr>
        <w:t>к Порядку</w:t>
      </w:r>
      <w:r w:rsidRPr="00FA2AA3">
        <w:rPr>
          <w:rFonts w:ascii="T*m*s*N*w*R*m*n" w:hAnsi="T*m*s*N*w*R*m*n"/>
          <w:sz w:val="24"/>
          <w:szCs w:val="24"/>
        </w:rPr>
        <w:t xml:space="preserve"> </w:t>
      </w:r>
      <w:r w:rsidRPr="00FA2AA3">
        <w:rPr>
          <w:rFonts w:ascii="T*m*s*N*w*R*m*n" w:hAnsi="T*m*s*N*w*R*m*n"/>
          <w:sz w:val="28"/>
          <w:szCs w:val="24"/>
        </w:rPr>
        <w:t>определения объема и условиям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 xml:space="preserve">предоставления из бюджета </w:t>
      </w:r>
      <w:r w:rsidRPr="00FA2AA3">
        <w:rPr>
          <w:sz w:val="28"/>
          <w:szCs w:val="28"/>
        </w:rPr>
        <w:t>Прогрессовского</w:t>
      </w:r>
      <w:r w:rsidRPr="00FA2AA3">
        <w:rPr>
          <w:rFonts w:ascii="T*m*s*N*w*R*m*n" w:hAnsi="T*m*s*N*w*R*m*n"/>
          <w:sz w:val="28"/>
          <w:szCs w:val="24"/>
        </w:rPr>
        <w:t xml:space="preserve"> 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 xml:space="preserve">сельского поселения Волгодонского района 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>субсидий на иные</w:t>
      </w:r>
      <w:r w:rsidRPr="00FA2AA3">
        <w:rPr>
          <w:rFonts w:ascii="T*m*s*N*w*R*m*n" w:hAnsi="T*m*s*N*w*R*m*n"/>
          <w:sz w:val="24"/>
          <w:szCs w:val="24"/>
        </w:rPr>
        <w:t xml:space="preserve"> </w:t>
      </w:r>
      <w:r w:rsidRPr="00FA2AA3">
        <w:rPr>
          <w:rFonts w:ascii="T*m*s*N*w*R*m*n" w:hAnsi="T*m*s*N*w*R*m*n"/>
          <w:sz w:val="28"/>
          <w:szCs w:val="24"/>
        </w:rPr>
        <w:t xml:space="preserve">цели муниципальным 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>бюджетным учреждениям</w:t>
      </w:r>
      <w:r w:rsidRPr="00FA2AA3">
        <w:rPr>
          <w:rFonts w:ascii="T*m*s*N*w*R*m*n" w:hAnsi="T*m*s*N*w*R*m*n"/>
          <w:sz w:val="24"/>
          <w:szCs w:val="24"/>
        </w:rPr>
        <w:t xml:space="preserve"> </w:t>
      </w:r>
      <w:r w:rsidRPr="00FA2AA3">
        <w:rPr>
          <w:sz w:val="28"/>
          <w:szCs w:val="28"/>
        </w:rPr>
        <w:t>Прогрессовского</w:t>
      </w:r>
      <w:r w:rsidRPr="00FA2AA3">
        <w:rPr>
          <w:rFonts w:ascii="T*m*s*N*w*R*m*n" w:hAnsi="T*m*s*N*w*R*m*n"/>
          <w:sz w:val="28"/>
          <w:szCs w:val="24"/>
        </w:rPr>
        <w:t xml:space="preserve"> 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 xml:space="preserve">сельского поселения, в отношении которых 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 xml:space="preserve">функции и полномочия учредителя осуществляет </w:t>
      </w:r>
    </w:p>
    <w:p w:rsidR="00325062" w:rsidRPr="00FA2AA3" w:rsidRDefault="00325062" w:rsidP="00325062">
      <w:pPr>
        <w:widowControl w:val="0"/>
        <w:autoSpaceDE w:val="0"/>
        <w:autoSpaceDN w:val="0"/>
        <w:adjustRightInd w:val="0"/>
        <w:jc w:val="right"/>
        <w:rPr>
          <w:rFonts w:ascii="T*m*s*N*w*R*m*n" w:hAnsi="T*m*s*N*w*R*m*n"/>
          <w:sz w:val="28"/>
          <w:szCs w:val="24"/>
        </w:rPr>
      </w:pPr>
      <w:r w:rsidRPr="00FA2AA3">
        <w:rPr>
          <w:rFonts w:ascii="T*m*s*N*w*R*m*n" w:hAnsi="T*m*s*N*w*R*m*n"/>
          <w:sz w:val="28"/>
          <w:szCs w:val="24"/>
        </w:rPr>
        <w:t xml:space="preserve">Администрация </w:t>
      </w:r>
      <w:r w:rsidRPr="00FA2AA3">
        <w:rPr>
          <w:sz w:val="28"/>
          <w:szCs w:val="28"/>
        </w:rPr>
        <w:t>Прогрессовского</w:t>
      </w:r>
      <w:r w:rsidRPr="00FA2AA3">
        <w:rPr>
          <w:rFonts w:ascii="T*m*s*N*w*R*m*n" w:hAnsi="T*m*s*N*w*R*m*n"/>
          <w:sz w:val="28"/>
          <w:szCs w:val="24"/>
        </w:rPr>
        <w:t xml:space="preserve"> сельского поселения</w:t>
      </w:r>
    </w:p>
    <w:p w:rsidR="00325062" w:rsidRPr="00FA2AA3" w:rsidRDefault="00325062" w:rsidP="00325062">
      <w:pPr>
        <w:spacing w:after="1"/>
        <w:rPr>
          <w:rFonts w:eastAsia="Calibri"/>
          <w:sz w:val="28"/>
          <w:szCs w:val="28"/>
          <w:lang w:eastAsia="en-US"/>
        </w:rPr>
      </w:pPr>
    </w:p>
    <w:p w:rsidR="00325062" w:rsidRPr="00FA2AA3" w:rsidRDefault="00325062" w:rsidP="0032506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A2AA3">
        <w:rPr>
          <w:sz w:val="28"/>
          <w:szCs w:val="28"/>
        </w:rPr>
        <w:t>ОТЧЕТ</w:t>
      </w:r>
    </w:p>
    <w:p w:rsidR="00325062" w:rsidRPr="00FA2AA3" w:rsidRDefault="00325062" w:rsidP="0032506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A2AA3">
        <w:rPr>
          <w:sz w:val="28"/>
          <w:szCs w:val="28"/>
        </w:rPr>
        <w:t xml:space="preserve">о расходах, источником финансового обеспечения которых является субсидия </w:t>
      </w:r>
    </w:p>
    <w:p w:rsidR="00325062" w:rsidRPr="00FA2AA3" w:rsidRDefault="00325062" w:rsidP="0086785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A2AA3">
        <w:rPr>
          <w:sz w:val="28"/>
          <w:szCs w:val="28"/>
        </w:rPr>
        <w:t>_________________________________________________</w:t>
      </w:r>
    </w:p>
    <w:p w:rsidR="00325062" w:rsidRPr="00FA2AA3" w:rsidRDefault="00325062" w:rsidP="0086785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A2AA3">
        <w:rPr>
          <w:sz w:val="28"/>
          <w:szCs w:val="28"/>
        </w:rPr>
        <w:t>(наименование субсидии)</w:t>
      </w:r>
    </w:p>
    <w:p w:rsidR="00325062" w:rsidRPr="00FA2AA3" w:rsidRDefault="00325062" w:rsidP="0086785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A2AA3">
        <w:rPr>
          <w:sz w:val="28"/>
          <w:szCs w:val="28"/>
        </w:rPr>
        <w:t>________________________________________________________</w:t>
      </w:r>
    </w:p>
    <w:p w:rsidR="00325062" w:rsidRPr="00FA2AA3" w:rsidRDefault="00325062" w:rsidP="0086785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A2AA3">
        <w:rPr>
          <w:sz w:val="28"/>
          <w:szCs w:val="28"/>
        </w:rPr>
        <w:t>(наименование учреждения)</w:t>
      </w:r>
    </w:p>
    <w:p w:rsidR="00325062" w:rsidRPr="00FA2AA3" w:rsidRDefault="00325062" w:rsidP="00867856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325062" w:rsidRPr="00FA2AA3" w:rsidRDefault="00325062" w:rsidP="0086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  <w:lang w:eastAsia="en-US"/>
        </w:rPr>
      </w:pPr>
      <w:r w:rsidRPr="00FA2AA3">
        <w:rPr>
          <w:rFonts w:eastAsia="Calibri"/>
          <w:sz w:val="28"/>
          <w:szCs w:val="28"/>
          <w:lang w:eastAsia="en-US"/>
        </w:rPr>
        <w:t>за ______________    _____ года</w:t>
      </w:r>
    </w:p>
    <w:p w:rsidR="00325062" w:rsidRPr="00FA2AA3" w:rsidRDefault="00325062" w:rsidP="00867856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A2AA3">
        <w:rPr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817"/>
        <w:gridCol w:w="1425"/>
        <w:gridCol w:w="1390"/>
        <w:gridCol w:w="2255"/>
        <w:gridCol w:w="1056"/>
        <w:gridCol w:w="1056"/>
      </w:tblGrid>
      <w:tr w:rsidR="00FA2AA3" w:rsidRPr="00FA2AA3" w:rsidTr="00867856">
        <w:trPr>
          <w:trHeight w:val="368"/>
        </w:trPr>
        <w:tc>
          <w:tcPr>
            <w:tcW w:w="478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pacing w:val="-6"/>
                <w:sz w:val="28"/>
                <w:szCs w:val="28"/>
              </w:rPr>
            </w:pPr>
            <w:r w:rsidRPr="00FA2AA3">
              <w:rPr>
                <w:spacing w:val="-6"/>
                <w:sz w:val="28"/>
                <w:szCs w:val="28"/>
              </w:rPr>
              <w:t>№ п/п</w:t>
            </w:r>
          </w:p>
        </w:tc>
        <w:tc>
          <w:tcPr>
            <w:tcW w:w="292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Направление расходования средств субсидии</w:t>
            </w:r>
          </w:p>
        </w:tc>
        <w:tc>
          <w:tcPr>
            <w:tcW w:w="227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 xml:space="preserve">Объем субсидии </w:t>
            </w:r>
          </w:p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 xml:space="preserve">в соответствии </w:t>
            </w:r>
          </w:p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с Соглашением</w:t>
            </w:r>
          </w:p>
        </w:tc>
        <w:tc>
          <w:tcPr>
            <w:tcW w:w="2216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Объем принятых денежных обязательств</w:t>
            </w:r>
          </w:p>
        </w:tc>
        <w:tc>
          <w:tcPr>
            <w:tcW w:w="365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Кассовые расходы (источником финансового обеспечения которых является субсидия)</w:t>
            </w: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 xml:space="preserve">Отклонение </w:t>
            </w:r>
          </w:p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 xml:space="preserve">(графа 3 – </w:t>
            </w:r>
          </w:p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– графу 5)</w:t>
            </w: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 xml:space="preserve">Причины </w:t>
            </w:r>
            <w:r w:rsidRPr="00FA2AA3">
              <w:rPr>
                <w:spacing w:val="-4"/>
                <w:sz w:val="28"/>
                <w:szCs w:val="28"/>
              </w:rPr>
              <w:t>отклонений*</w:t>
            </w:r>
          </w:p>
        </w:tc>
      </w:tr>
      <w:tr w:rsidR="00FA2AA3" w:rsidRPr="00FA2AA3" w:rsidTr="00867856">
        <w:trPr>
          <w:trHeight w:val="22"/>
        </w:trPr>
        <w:tc>
          <w:tcPr>
            <w:tcW w:w="478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1</w:t>
            </w:r>
          </w:p>
        </w:tc>
        <w:tc>
          <w:tcPr>
            <w:tcW w:w="292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2</w:t>
            </w:r>
          </w:p>
        </w:tc>
        <w:tc>
          <w:tcPr>
            <w:tcW w:w="227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3</w:t>
            </w:r>
          </w:p>
        </w:tc>
        <w:tc>
          <w:tcPr>
            <w:tcW w:w="2216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4</w:t>
            </w:r>
          </w:p>
        </w:tc>
        <w:tc>
          <w:tcPr>
            <w:tcW w:w="365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6</w:t>
            </w: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7</w:t>
            </w:r>
          </w:p>
        </w:tc>
      </w:tr>
      <w:tr w:rsidR="00FA2AA3" w:rsidRPr="00FA2AA3" w:rsidTr="00867856">
        <w:trPr>
          <w:trHeight w:val="258"/>
        </w:trPr>
        <w:tc>
          <w:tcPr>
            <w:tcW w:w="478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92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16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65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A2AA3" w:rsidRPr="00FA2AA3" w:rsidTr="00867856">
        <w:trPr>
          <w:trHeight w:val="244"/>
        </w:trPr>
        <w:tc>
          <w:tcPr>
            <w:tcW w:w="478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92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A2AA3">
              <w:rPr>
                <w:sz w:val="28"/>
                <w:szCs w:val="28"/>
              </w:rPr>
              <w:t>Итого</w:t>
            </w:r>
          </w:p>
        </w:tc>
        <w:tc>
          <w:tcPr>
            <w:tcW w:w="227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16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654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25062" w:rsidRPr="00FA2AA3" w:rsidRDefault="00325062" w:rsidP="005E6F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325062" w:rsidRPr="00FA2AA3" w:rsidRDefault="00325062" w:rsidP="00325062">
      <w:pPr>
        <w:spacing w:after="1"/>
        <w:rPr>
          <w:rFonts w:eastAsia="Calibri"/>
          <w:sz w:val="28"/>
          <w:szCs w:val="28"/>
          <w:lang w:eastAsia="en-US"/>
        </w:rPr>
      </w:pPr>
    </w:p>
    <w:p w:rsidR="00867856" w:rsidRPr="00FA2AA3" w:rsidRDefault="00867856" w:rsidP="00867856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</w:p>
    <w:p w:rsidR="00325062" w:rsidRPr="00FA2AA3" w:rsidRDefault="00325062" w:rsidP="00325062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FA2AA3">
        <w:rPr>
          <w:sz w:val="28"/>
          <w:szCs w:val="28"/>
        </w:rPr>
        <w:t>* Причины отклонений должны содержать информацию о заключенных договорах, начисленных расходах, сроках проведения конкурсных процедур.</w:t>
      </w:r>
    </w:p>
    <w:p w:rsidR="00867856" w:rsidRPr="00FA2AA3" w:rsidRDefault="00867856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A2AA3">
        <w:rPr>
          <w:sz w:val="28"/>
          <w:szCs w:val="28"/>
        </w:rPr>
        <w:t>Руководитель</w:t>
      </w:r>
      <w:r w:rsidR="00867856" w:rsidRPr="00FA2AA3">
        <w:rPr>
          <w:sz w:val="28"/>
          <w:szCs w:val="28"/>
        </w:rPr>
        <w:t xml:space="preserve"> учреждения </w:t>
      </w:r>
      <w:r w:rsidRPr="00FA2AA3">
        <w:rPr>
          <w:sz w:val="28"/>
          <w:szCs w:val="28"/>
        </w:rPr>
        <w:t>_______________________ Ф.И.О.</w:t>
      </w: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4"/>
          <w:szCs w:val="28"/>
        </w:rPr>
      </w:pPr>
      <w:r w:rsidRPr="00FA2AA3">
        <w:rPr>
          <w:sz w:val="28"/>
          <w:szCs w:val="28"/>
        </w:rPr>
        <w:t xml:space="preserve">                                      </w:t>
      </w:r>
      <w:r w:rsidR="00867856" w:rsidRPr="00FA2AA3">
        <w:rPr>
          <w:sz w:val="28"/>
          <w:szCs w:val="28"/>
        </w:rPr>
        <w:t xml:space="preserve">         </w:t>
      </w:r>
      <w:r w:rsidRPr="00FA2AA3">
        <w:rPr>
          <w:sz w:val="24"/>
          <w:szCs w:val="28"/>
        </w:rPr>
        <w:t>(подпись)</w:t>
      </w: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A2AA3">
        <w:rPr>
          <w:sz w:val="28"/>
          <w:szCs w:val="28"/>
        </w:rPr>
        <w:t>Главный бухгалтер ________________________ Ф.И.О.</w:t>
      </w: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A2AA3">
        <w:rPr>
          <w:sz w:val="28"/>
          <w:szCs w:val="28"/>
        </w:rPr>
        <w:t xml:space="preserve">                                                   </w:t>
      </w:r>
      <w:r w:rsidRPr="00FA2AA3">
        <w:rPr>
          <w:sz w:val="24"/>
          <w:szCs w:val="28"/>
        </w:rPr>
        <w:t>(подпись)</w:t>
      </w: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25062" w:rsidRPr="00FA2AA3" w:rsidRDefault="00325062" w:rsidP="0032506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A2AA3">
        <w:rPr>
          <w:sz w:val="28"/>
          <w:szCs w:val="28"/>
        </w:rPr>
        <w:t>Дата</w:t>
      </w:r>
    </w:p>
    <w:p w:rsidR="00867856" w:rsidRPr="00FA2AA3" w:rsidRDefault="00325062" w:rsidP="00FA2AA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A2AA3">
        <w:rPr>
          <w:sz w:val="28"/>
          <w:szCs w:val="28"/>
        </w:rPr>
        <w:t>М.П.</w:t>
      </w:r>
    </w:p>
    <w:p w:rsidR="00867856" w:rsidRPr="00FA2AA3" w:rsidRDefault="00867856" w:rsidP="00325062">
      <w:pPr>
        <w:widowControl w:val="0"/>
        <w:autoSpaceDE w:val="0"/>
        <w:autoSpaceDN w:val="0"/>
        <w:adjustRightInd w:val="0"/>
        <w:jc w:val="center"/>
        <w:rPr>
          <w:rFonts w:ascii="T*m*s*N*w*R*m*n" w:hAnsi="T*m*s*N*w*R*m*n"/>
          <w:sz w:val="24"/>
          <w:szCs w:val="24"/>
        </w:rPr>
      </w:pPr>
    </w:p>
    <w:p w:rsidR="00FA2AA3" w:rsidRPr="00402373" w:rsidRDefault="00FA2AA3" w:rsidP="00FA2AA3">
      <w:pPr>
        <w:pStyle w:val="oslsoml"/>
        <w:jc w:val="right"/>
        <w:outlineLvl w:val="1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Приложение </w:t>
      </w:r>
      <w:r w:rsidRPr="00FA2AA3">
        <w:rPr>
          <w:rFonts w:ascii="TimesNewRoman" w:eastAsia="TimesNewRoman" w:hAnsi="TimesNewRoman" w:cs="TimesNewRoman"/>
          <w:sz w:val="28"/>
          <w:lang w:val="ru-RU"/>
        </w:rPr>
        <w:t>№</w:t>
      </w: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 2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к Порядку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определения объема и условиям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>
        <w:rPr>
          <w:rFonts w:ascii="TimesNewRoman" w:eastAsia="TimesNewRoman" w:hAnsi="TimesNewRoman" w:cs="TimesNewRoman"/>
          <w:sz w:val="28"/>
          <w:lang w:val="ru-RU"/>
        </w:rPr>
        <w:t xml:space="preserve">предоставления из </w:t>
      </w: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бюджета 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>
        <w:rPr>
          <w:rFonts w:ascii="TimesNewRoman" w:eastAsia="TimesNewRoman" w:hAnsi="TimesNewRoman" w:cs="TimesNewRoman"/>
          <w:sz w:val="28"/>
          <w:lang w:val="ru-RU"/>
        </w:rPr>
        <w:t>Прогрессовского</w:t>
      </w: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 сельского поселения 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Волгодонского района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субсидий на иные цели муниципальным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 бюджетным учреждениям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>
        <w:rPr>
          <w:rFonts w:ascii="TimesNewRoman" w:eastAsia="TimesNewRoman" w:hAnsi="TimesNewRoman" w:cs="TimesNewRoman"/>
          <w:sz w:val="28"/>
          <w:lang w:val="ru-RU"/>
        </w:rPr>
        <w:t>Прогрессовского</w:t>
      </w: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 сельского поселения, 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в отношении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которых функции и полномочия 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учредителя осуществляет Администрация </w:t>
      </w:r>
    </w:p>
    <w:p w:rsidR="00FA2AA3" w:rsidRPr="00402373" w:rsidRDefault="00FA2AA3" w:rsidP="00FA2AA3">
      <w:pPr>
        <w:pStyle w:val="oslsoml"/>
        <w:jc w:val="right"/>
        <w:rPr>
          <w:rFonts w:ascii="TimesNewRoman" w:eastAsia="TimesNewRoman" w:hAnsi="TimesNewRoman" w:cs="TimesNewRoman"/>
          <w:lang w:val="ru-RU"/>
        </w:rPr>
      </w:pPr>
      <w:r>
        <w:rPr>
          <w:rFonts w:ascii="TimesNewRoman" w:eastAsia="TimesNewRoman" w:hAnsi="TimesNewRoman" w:cs="TimesNewRoman"/>
          <w:sz w:val="28"/>
          <w:lang w:val="ru-RU"/>
        </w:rPr>
        <w:t>Прогрессовского</w:t>
      </w:r>
      <w:r w:rsidRPr="00402373">
        <w:rPr>
          <w:rFonts w:ascii="TimesNewRoman" w:eastAsia="TimesNewRoman" w:hAnsi="TimesNewRoman" w:cs="TimesNewRoman"/>
          <w:sz w:val="28"/>
          <w:lang w:val="ru-RU"/>
        </w:rPr>
        <w:t xml:space="preserve"> сельского поселения</w:t>
      </w:r>
    </w:p>
    <w:p w:rsidR="00FA2AA3" w:rsidRPr="00402373" w:rsidRDefault="00FA2AA3" w:rsidP="00FA2AA3">
      <w:pPr>
        <w:pStyle w:val="oslsoml"/>
        <w:jc w:val="both"/>
        <w:rPr>
          <w:rFonts w:ascii="TimesNewRoman" w:eastAsia="TimesNewRoman" w:hAnsi="TimesNewRoman" w:cs="TimesNewRoman"/>
          <w:lang w:val="ru-RU"/>
        </w:rPr>
      </w:pP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bookmarkStart w:id="5" w:name="Par224"/>
      <w:bookmarkEnd w:id="5"/>
      <w:r w:rsidRPr="00402373">
        <w:rPr>
          <w:rFonts w:ascii="TimesNewRoman" w:eastAsia="TimesNewRoman" w:hAnsi="TimesNewRoman" w:cs="TimesNewRoman"/>
          <w:sz w:val="28"/>
          <w:lang w:val="ru-RU"/>
        </w:rPr>
        <w:t>ОТЧЕТ</w:t>
      </w: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о достижении результата предоставления субсидии</w:t>
      </w: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_________________________________________________</w:t>
      </w: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(наименование субсидии)</w:t>
      </w: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________________________________________________________</w:t>
      </w: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(наименование учреждения)</w:t>
      </w:r>
    </w:p>
    <w:p w:rsidR="00FA2AA3" w:rsidRPr="00402373" w:rsidRDefault="00FA2AA3" w:rsidP="00FA2AA3">
      <w:pPr>
        <w:pStyle w:val="oslsoml"/>
        <w:jc w:val="both"/>
        <w:rPr>
          <w:rFonts w:ascii="TimesNewRoman" w:eastAsia="TimesNewRoman" w:hAnsi="TimesNewRoman" w:cs="TimesNewRoman"/>
          <w:lang w:val="ru-RU"/>
        </w:rPr>
      </w:pPr>
    </w:p>
    <w:p w:rsidR="00FA2AA3" w:rsidRPr="00402373" w:rsidRDefault="00FA2AA3" w:rsidP="00FA2AA3">
      <w:pPr>
        <w:pStyle w:val="oslsoml"/>
        <w:jc w:val="center"/>
        <w:rPr>
          <w:rFonts w:ascii="TimesNewRoman" w:eastAsia="TimesNewRoman" w:hAnsi="TimesNewRoman" w:cs="TimesNewRoman"/>
          <w:lang w:val="ru-RU"/>
        </w:rPr>
      </w:pPr>
      <w:r w:rsidRPr="00402373">
        <w:rPr>
          <w:rFonts w:ascii="TimesNewRoman" w:eastAsia="TimesNewRoman" w:hAnsi="TimesNewRoman" w:cs="TimesNewRoman"/>
          <w:sz w:val="28"/>
          <w:lang w:val="ru-RU"/>
        </w:rPr>
        <w:t>за ______________ _____ года</w:t>
      </w:r>
    </w:p>
    <w:p w:rsidR="00FA2AA3" w:rsidRPr="00402373" w:rsidRDefault="00FA2AA3" w:rsidP="00FA2AA3">
      <w:pPr>
        <w:pStyle w:val="oslsoml"/>
        <w:jc w:val="both"/>
        <w:rPr>
          <w:rFonts w:ascii="TimesNewRoman" w:eastAsia="TimesNewRoman" w:hAnsi="TimesNewRoman" w:cs="TimesNewRoman"/>
          <w:lang w:val="ru-RU"/>
        </w:rPr>
        <w:sectPr w:rsidR="00FA2AA3" w:rsidRPr="00402373">
          <w:pgSz w:w="11906" w:h="16838"/>
          <w:pgMar w:top="1134" w:right="850" w:bottom="1134" w:left="1701" w:header="709" w:footer="709" w:gutter="0"/>
          <w:cols w:space="720"/>
          <w:docGrid w:linePitch="360"/>
        </w:sectPr>
      </w:pP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8"/>
        <w:gridCol w:w="1757"/>
        <w:gridCol w:w="1870"/>
        <w:gridCol w:w="1360"/>
        <w:gridCol w:w="2437"/>
        <w:gridCol w:w="2834"/>
        <w:gridCol w:w="2777"/>
      </w:tblGrid>
      <w:tr w:rsidR="00FA2AA3" w:rsidTr="008A56C5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lastRenderedPageBreak/>
              <w:t>N п/п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Наименование цели субсидии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Наименование результата предоставления субсидии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Единица измерения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Pr="0040237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  <w:lang w:val="ru-RU"/>
              </w:rPr>
            </w:pPr>
            <w:r w:rsidRPr="00402373">
              <w:rPr>
                <w:rFonts w:ascii="TimesNewRoman" w:eastAsia="TimesNewRoman" w:hAnsi="TimesNewRoman" w:cs="TimesNewRoman"/>
                <w:sz w:val="28"/>
                <w:lang w:val="ru-RU"/>
              </w:rPr>
              <w:t>Значение результата предоставления субсидии, установленное соглашением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Pr="0040237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  <w:lang w:val="ru-RU"/>
              </w:rPr>
            </w:pPr>
            <w:r w:rsidRPr="00402373">
              <w:rPr>
                <w:rFonts w:ascii="TimesNewRoman" w:eastAsia="TimesNewRoman" w:hAnsi="TimesNewRoman" w:cs="TimesNewRoman"/>
                <w:sz w:val="28"/>
                <w:lang w:val="ru-RU"/>
              </w:rPr>
              <w:t>Фактическое значение результата предоставления субсидии (нарастающим итогом)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Pr="0040237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  <w:lang w:val="ru-RU"/>
              </w:rPr>
            </w:pPr>
            <w:r w:rsidRPr="00402373">
              <w:rPr>
                <w:rFonts w:ascii="TimesNewRoman" w:eastAsia="TimesNewRoman" w:hAnsi="TimesNewRoman" w:cs="TimesNewRoman"/>
                <w:sz w:val="28"/>
                <w:lang w:val="ru-RU"/>
              </w:rPr>
              <w:t>Причины недостижения результата предоставления субсидии</w:t>
            </w:r>
          </w:p>
        </w:tc>
      </w:tr>
      <w:tr w:rsidR="00FA2AA3" w:rsidTr="008A56C5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jc w:val="center"/>
              <w:rPr>
                <w:rFonts w:ascii="TimesNewRoman" w:eastAsia="TimesNewRoman" w:hAnsi="TimesNewRoman" w:cs="TimesNewRoman"/>
              </w:rPr>
            </w:pPr>
            <w:r>
              <w:rPr>
                <w:rFonts w:ascii="TimesNewRoman" w:eastAsia="TimesNewRoman" w:hAnsi="TimesNewRoman" w:cs="TimesNewRoman"/>
                <w:sz w:val="28"/>
              </w:rPr>
              <w:t>7</w:t>
            </w:r>
          </w:p>
        </w:tc>
      </w:tr>
      <w:tr w:rsidR="00FA2AA3" w:rsidTr="008A56C5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A3" w:rsidRDefault="00FA2AA3" w:rsidP="008A56C5">
            <w:pPr>
              <w:pStyle w:val="oslsoml"/>
              <w:rPr>
                <w:rFonts w:ascii="TimesNewRoman" w:eastAsia="TimesNewRoman" w:hAnsi="TimesNewRoman" w:cs="TimesNewRoman"/>
              </w:rPr>
            </w:pPr>
          </w:p>
        </w:tc>
      </w:tr>
    </w:tbl>
    <w:p w:rsidR="00FA2AA3" w:rsidRDefault="00FA2AA3" w:rsidP="00FA2AA3">
      <w:pPr>
        <w:pStyle w:val="oslsoml"/>
        <w:jc w:val="both"/>
        <w:rPr>
          <w:rFonts w:ascii="TimesNewRoman" w:eastAsia="TimesNewRoman" w:hAnsi="TimesNewRoman" w:cs="TimesNewRoman"/>
        </w:rPr>
      </w:pP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sz w:val="28"/>
        </w:rPr>
        <w:t>Руководитель</w:t>
      </w: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sz w:val="28"/>
        </w:rPr>
        <w:t>учреждения _______________________ ФИО</w:t>
      </w: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sz w:val="28"/>
        </w:rPr>
        <w:t xml:space="preserve">                  (подпись)</w:t>
      </w: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sz w:val="28"/>
        </w:rPr>
        <w:t>Главный бухгалтер ________________________ ФИО</w:t>
      </w: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sz w:val="28"/>
        </w:rPr>
        <w:t xml:space="preserve">                         (подпись)</w:t>
      </w: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</w:p>
    <w:p w:rsidR="00FA2AA3" w:rsidRDefault="00FA2AA3" w:rsidP="00FA2AA3">
      <w:pPr>
        <w:pStyle w:val="oslsofra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  <w:sz w:val="28"/>
        </w:rPr>
        <w:t>Дата</w:t>
      </w:r>
    </w:p>
    <w:p w:rsidR="00867856" w:rsidRPr="00FA2AA3" w:rsidRDefault="00FA2AA3" w:rsidP="00FA2AA3">
      <w:pPr>
        <w:widowControl w:val="0"/>
        <w:autoSpaceDE w:val="0"/>
        <w:autoSpaceDN w:val="0"/>
        <w:adjustRightInd w:val="0"/>
        <w:jc w:val="center"/>
        <w:rPr>
          <w:rFonts w:ascii="T*m*s*N*w*R*m*n" w:hAnsi="T*m*s*N*w*R*m*n"/>
          <w:sz w:val="24"/>
          <w:szCs w:val="24"/>
        </w:rPr>
      </w:pPr>
      <w:r>
        <w:rPr>
          <w:rFonts w:ascii="TimesNewRoman" w:eastAsia="TimesNewRoman" w:hAnsi="TimesNewRoman" w:cs="TimesNewRoman"/>
          <w:sz w:val="28"/>
        </w:rPr>
        <w:t>М.П.</w:t>
      </w:r>
    </w:p>
    <w:p w:rsidR="00867856" w:rsidRPr="00FA2AA3" w:rsidRDefault="00867856" w:rsidP="00325062">
      <w:pPr>
        <w:widowControl w:val="0"/>
        <w:autoSpaceDE w:val="0"/>
        <w:autoSpaceDN w:val="0"/>
        <w:adjustRightInd w:val="0"/>
        <w:jc w:val="center"/>
        <w:rPr>
          <w:rFonts w:ascii="T*m*s*N*w*R*m*n" w:hAnsi="T*m*s*N*w*R*m*n"/>
          <w:sz w:val="24"/>
          <w:szCs w:val="24"/>
        </w:rPr>
      </w:pPr>
    </w:p>
    <w:p w:rsidR="00FA2AA3" w:rsidRDefault="00FA2AA3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325062" w:rsidRPr="00FA2AA3" w:rsidRDefault="00325062" w:rsidP="00325062">
      <w:pPr>
        <w:pBdr>
          <w:bottom w:val="single" w:sz="12" w:space="0" w:color="auto"/>
        </w:pBdr>
        <w:shd w:val="clear" w:color="auto" w:fill="FFFFFF"/>
        <w:spacing w:line="360" w:lineRule="auto"/>
        <w:ind w:firstLine="709"/>
        <w:jc w:val="center"/>
        <w:textAlignment w:val="baseline"/>
        <w:rPr>
          <w:b/>
          <w:bCs/>
        </w:rPr>
      </w:pPr>
    </w:p>
    <w:p w:rsidR="009D66C3" w:rsidRPr="00FA2AA3" w:rsidRDefault="009D66C3" w:rsidP="009D66C3">
      <w:pPr>
        <w:ind w:firstLine="709"/>
        <w:rPr>
          <w:sz w:val="28"/>
          <w:szCs w:val="28"/>
        </w:rPr>
      </w:pPr>
    </w:p>
    <w:p w:rsidR="00EA3A16" w:rsidRPr="00FA2AA3" w:rsidRDefault="00EA3A16"/>
    <w:sectPr w:rsidR="00EA3A16" w:rsidRPr="00FA2AA3" w:rsidSect="00FC56ED">
      <w:pgSz w:w="16838" w:h="11906" w:orient="landscape"/>
      <w:pgMar w:top="850" w:right="851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963" w:rsidRDefault="00C87963" w:rsidP="00CF372A">
      <w:r>
        <w:separator/>
      </w:r>
    </w:p>
  </w:endnote>
  <w:endnote w:type="continuationSeparator" w:id="0">
    <w:p w:rsidR="00C87963" w:rsidRDefault="00C87963" w:rsidP="00CF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*i*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*u*i*r*N*w">
    <w:charset w:val="00"/>
    <w:family w:val="auto"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*m*s*N*w*R*m*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963" w:rsidRDefault="00C87963" w:rsidP="00CF372A">
      <w:r>
        <w:separator/>
      </w:r>
    </w:p>
  </w:footnote>
  <w:footnote w:type="continuationSeparator" w:id="0">
    <w:p w:rsidR="00C87963" w:rsidRDefault="00C87963" w:rsidP="00CF3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756"/>
    <w:multiLevelType w:val="hybridMultilevel"/>
    <w:tmpl w:val="C308C07A"/>
    <w:lvl w:ilvl="0" w:tplc="7B165F98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/>
      </w:rPr>
    </w:lvl>
    <w:lvl w:ilvl="1" w:tplc="CA34BF2C">
      <w:start w:val="1"/>
      <w:numFmt w:val="lowerLetter"/>
      <w:lvlText w:val="%2."/>
      <w:lvlJc w:val="left"/>
      <w:pPr>
        <w:ind w:left="1620" w:hanging="360"/>
      </w:pPr>
    </w:lvl>
    <w:lvl w:ilvl="2" w:tplc="94ECC8DA">
      <w:start w:val="1"/>
      <w:numFmt w:val="lowerRoman"/>
      <w:lvlText w:val="%3."/>
      <w:lvlJc w:val="right"/>
      <w:pPr>
        <w:ind w:left="2340" w:hanging="180"/>
      </w:pPr>
    </w:lvl>
    <w:lvl w:ilvl="3" w:tplc="C8B07C72">
      <w:start w:val="1"/>
      <w:numFmt w:val="decimal"/>
      <w:lvlText w:val="%4."/>
      <w:lvlJc w:val="left"/>
      <w:pPr>
        <w:ind w:left="3060" w:hanging="360"/>
      </w:pPr>
    </w:lvl>
    <w:lvl w:ilvl="4" w:tplc="C9462618">
      <w:start w:val="1"/>
      <w:numFmt w:val="lowerLetter"/>
      <w:lvlText w:val="%5."/>
      <w:lvlJc w:val="left"/>
      <w:pPr>
        <w:ind w:left="3780" w:hanging="360"/>
      </w:pPr>
    </w:lvl>
    <w:lvl w:ilvl="5" w:tplc="D102DF7C">
      <w:start w:val="1"/>
      <w:numFmt w:val="lowerRoman"/>
      <w:lvlText w:val="%6."/>
      <w:lvlJc w:val="right"/>
      <w:pPr>
        <w:ind w:left="4500" w:hanging="180"/>
      </w:pPr>
    </w:lvl>
    <w:lvl w:ilvl="6" w:tplc="1736B5B2">
      <w:start w:val="1"/>
      <w:numFmt w:val="decimal"/>
      <w:lvlText w:val="%7."/>
      <w:lvlJc w:val="left"/>
      <w:pPr>
        <w:ind w:left="5220" w:hanging="360"/>
      </w:pPr>
    </w:lvl>
    <w:lvl w:ilvl="7" w:tplc="F54E660A">
      <w:start w:val="1"/>
      <w:numFmt w:val="lowerLetter"/>
      <w:lvlText w:val="%8."/>
      <w:lvlJc w:val="left"/>
      <w:pPr>
        <w:ind w:left="5940" w:hanging="360"/>
      </w:pPr>
    </w:lvl>
    <w:lvl w:ilvl="8" w:tplc="0AD4D764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5975BB"/>
    <w:multiLevelType w:val="hybridMultilevel"/>
    <w:tmpl w:val="A44C754E"/>
    <w:lvl w:ilvl="0" w:tplc="B2A4B8B8">
      <w:start w:val="1"/>
      <w:numFmt w:val="decimal"/>
      <w:lvlText w:val="%1."/>
      <w:lvlJc w:val="left"/>
      <w:pPr>
        <w:ind w:left="502" w:hanging="360"/>
      </w:pPr>
    </w:lvl>
    <w:lvl w:ilvl="1" w:tplc="0122D7D2">
      <w:start w:val="1"/>
      <w:numFmt w:val="lowerLetter"/>
      <w:lvlText w:val="%2."/>
      <w:lvlJc w:val="left"/>
      <w:pPr>
        <w:ind w:left="1440" w:hanging="360"/>
      </w:pPr>
    </w:lvl>
    <w:lvl w:ilvl="2" w:tplc="3F2E26E8">
      <w:start w:val="1"/>
      <w:numFmt w:val="lowerRoman"/>
      <w:lvlText w:val="%3."/>
      <w:lvlJc w:val="right"/>
      <w:pPr>
        <w:ind w:left="2160" w:hanging="180"/>
      </w:pPr>
    </w:lvl>
    <w:lvl w:ilvl="3" w:tplc="172E7DDC">
      <w:start w:val="1"/>
      <w:numFmt w:val="decimal"/>
      <w:lvlText w:val="%4."/>
      <w:lvlJc w:val="left"/>
      <w:pPr>
        <w:ind w:left="2880" w:hanging="360"/>
      </w:pPr>
    </w:lvl>
    <w:lvl w:ilvl="4" w:tplc="CA4436E2">
      <w:start w:val="1"/>
      <w:numFmt w:val="lowerLetter"/>
      <w:lvlText w:val="%5."/>
      <w:lvlJc w:val="left"/>
      <w:pPr>
        <w:ind w:left="3600" w:hanging="360"/>
      </w:pPr>
    </w:lvl>
    <w:lvl w:ilvl="5" w:tplc="E8885B88">
      <w:start w:val="1"/>
      <w:numFmt w:val="lowerRoman"/>
      <w:lvlText w:val="%6."/>
      <w:lvlJc w:val="right"/>
      <w:pPr>
        <w:ind w:left="4320" w:hanging="180"/>
      </w:pPr>
    </w:lvl>
    <w:lvl w:ilvl="6" w:tplc="C3620C54">
      <w:start w:val="1"/>
      <w:numFmt w:val="decimal"/>
      <w:lvlText w:val="%7."/>
      <w:lvlJc w:val="left"/>
      <w:pPr>
        <w:ind w:left="5040" w:hanging="360"/>
      </w:pPr>
    </w:lvl>
    <w:lvl w:ilvl="7" w:tplc="3F16BC66">
      <w:start w:val="1"/>
      <w:numFmt w:val="lowerLetter"/>
      <w:lvlText w:val="%8."/>
      <w:lvlJc w:val="left"/>
      <w:pPr>
        <w:ind w:left="5760" w:hanging="360"/>
      </w:pPr>
    </w:lvl>
    <w:lvl w:ilvl="8" w:tplc="262A848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055B"/>
    <w:multiLevelType w:val="hybridMultilevel"/>
    <w:tmpl w:val="3F762654"/>
    <w:lvl w:ilvl="0" w:tplc="F14EE3EC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/>
      </w:rPr>
    </w:lvl>
    <w:lvl w:ilvl="1" w:tplc="52D2D766">
      <w:start w:val="1"/>
      <w:numFmt w:val="lowerLetter"/>
      <w:lvlText w:val="%2."/>
      <w:lvlJc w:val="left"/>
      <w:pPr>
        <w:ind w:left="1620" w:hanging="360"/>
      </w:pPr>
    </w:lvl>
    <w:lvl w:ilvl="2" w:tplc="F2C29596">
      <w:start w:val="1"/>
      <w:numFmt w:val="lowerRoman"/>
      <w:lvlText w:val="%3."/>
      <w:lvlJc w:val="right"/>
      <w:pPr>
        <w:ind w:left="2340" w:hanging="180"/>
      </w:pPr>
    </w:lvl>
    <w:lvl w:ilvl="3" w:tplc="1E2E1BCA">
      <w:start w:val="1"/>
      <w:numFmt w:val="decimal"/>
      <w:lvlText w:val="%4."/>
      <w:lvlJc w:val="left"/>
      <w:pPr>
        <w:ind w:left="3060" w:hanging="360"/>
      </w:pPr>
    </w:lvl>
    <w:lvl w:ilvl="4" w:tplc="7682D344">
      <w:start w:val="1"/>
      <w:numFmt w:val="lowerLetter"/>
      <w:lvlText w:val="%5."/>
      <w:lvlJc w:val="left"/>
      <w:pPr>
        <w:ind w:left="3780" w:hanging="360"/>
      </w:pPr>
    </w:lvl>
    <w:lvl w:ilvl="5" w:tplc="7570C4EC">
      <w:start w:val="1"/>
      <w:numFmt w:val="lowerRoman"/>
      <w:lvlText w:val="%6."/>
      <w:lvlJc w:val="right"/>
      <w:pPr>
        <w:ind w:left="4500" w:hanging="180"/>
      </w:pPr>
    </w:lvl>
    <w:lvl w:ilvl="6" w:tplc="4C887A1A">
      <w:start w:val="1"/>
      <w:numFmt w:val="decimal"/>
      <w:lvlText w:val="%7."/>
      <w:lvlJc w:val="left"/>
      <w:pPr>
        <w:ind w:left="5220" w:hanging="360"/>
      </w:pPr>
    </w:lvl>
    <w:lvl w:ilvl="7" w:tplc="A6A4932C">
      <w:start w:val="1"/>
      <w:numFmt w:val="lowerLetter"/>
      <w:lvlText w:val="%8."/>
      <w:lvlJc w:val="left"/>
      <w:pPr>
        <w:ind w:left="5940" w:hanging="360"/>
      </w:pPr>
    </w:lvl>
    <w:lvl w:ilvl="8" w:tplc="6F78B3FC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0E72C1"/>
    <w:multiLevelType w:val="hybridMultilevel"/>
    <w:tmpl w:val="D968EC4E"/>
    <w:lvl w:ilvl="0" w:tplc="36D4ACC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E6354D"/>
    <w:multiLevelType w:val="multilevel"/>
    <w:tmpl w:val="D67857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5" w15:restartNumberingAfterBreak="0">
    <w:nsid w:val="2D113207"/>
    <w:multiLevelType w:val="hybridMultilevel"/>
    <w:tmpl w:val="EECE16C0"/>
    <w:lvl w:ilvl="0" w:tplc="118EFAA6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/>
      </w:rPr>
    </w:lvl>
    <w:lvl w:ilvl="1" w:tplc="668A58E8">
      <w:start w:val="1"/>
      <w:numFmt w:val="lowerLetter"/>
      <w:lvlText w:val="%2."/>
      <w:lvlJc w:val="left"/>
      <w:pPr>
        <w:ind w:left="1620" w:hanging="360"/>
      </w:pPr>
    </w:lvl>
    <w:lvl w:ilvl="2" w:tplc="0DEED03C">
      <w:start w:val="1"/>
      <w:numFmt w:val="lowerRoman"/>
      <w:lvlText w:val="%3."/>
      <w:lvlJc w:val="right"/>
      <w:pPr>
        <w:ind w:left="2340" w:hanging="180"/>
      </w:pPr>
    </w:lvl>
    <w:lvl w:ilvl="3" w:tplc="08D4E6B8">
      <w:start w:val="1"/>
      <w:numFmt w:val="decimal"/>
      <w:lvlText w:val="%4."/>
      <w:lvlJc w:val="left"/>
      <w:pPr>
        <w:ind w:left="3060" w:hanging="360"/>
      </w:pPr>
    </w:lvl>
    <w:lvl w:ilvl="4" w:tplc="B302DED2">
      <w:start w:val="1"/>
      <w:numFmt w:val="lowerLetter"/>
      <w:lvlText w:val="%5."/>
      <w:lvlJc w:val="left"/>
      <w:pPr>
        <w:ind w:left="3780" w:hanging="360"/>
      </w:pPr>
    </w:lvl>
    <w:lvl w:ilvl="5" w:tplc="C366A3D6">
      <w:start w:val="1"/>
      <w:numFmt w:val="lowerRoman"/>
      <w:lvlText w:val="%6."/>
      <w:lvlJc w:val="right"/>
      <w:pPr>
        <w:ind w:left="4500" w:hanging="180"/>
      </w:pPr>
    </w:lvl>
    <w:lvl w:ilvl="6" w:tplc="BE042B80">
      <w:start w:val="1"/>
      <w:numFmt w:val="decimal"/>
      <w:lvlText w:val="%7."/>
      <w:lvlJc w:val="left"/>
      <w:pPr>
        <w:ind w:left="5220" w:hanging="360"/>
      </w:pPr>
    </w:lvl>
    <w:lvl w:ilvl="7" w:tplc="22C66166">
      <w:start w:val="1"/>
      <w:numFmt w:val="lowerLetter"/>
      <w:lvlText w:val="%8."/>
      <w:lvlJc w:val="left"/>
      <w:pPr>
        <w:ind w:left="5940" w:hanging="360"/>
      </w:pPr>
    </w:lvl>
    <w:lvl w:ilvl="8" w:tplc="0330AAFA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68414F"/>
    <w:multiLevelType w:val="hybridMultilevel"/>
    <w:tmpl w:val="87DEEB38"/>
    <w:lvl w:ilvl="0" w:tplc="7854AA24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/>
      </w:rPr>
    </w:lvl>
    <w:lvl w:ilvl="1" w:tplc="DC7626AE">
      <w:start w:val="1"/>
      <w:numFmt w:val="lowerLetter"/>
      <w:lvlText w:val="%2."/>
      <w:lvlJc w:val="left"/>
      <w:pPr>
        <w:ind w:left="1620" w:hanging="360"/>
      </w:pPr>
    </w:lvl>
    <w:lvl w:ilvl="2" w:tplc="358A61BA">
      <w:start w:val="1"/>
      <w:numFmt w:val="lowerRoman"/>
      <w:lvlText w:val="%3."/>
      <w:lvlJc w:val="right"/>
      <w:pPr>
        <w:ind w:left="2340" w:hanging="180"/>
      </w:pPr>
    </w:lvl>
    <w:lvl w:ilvl="3" w:tplc="82B4B82A">
      <w:start w:val="1"/>
      <w:numFmt w:val="decimal"/>
      <w:lvlText w:val="%4."/>
      <w:lvlJc w:val="left"/>
      <w:pPr>
        <w:ind w:left="3060" w:hanging="360"/>
      </w:pPr>
    </w:lvl>
    <w:lvl w:ilvl="4" w:tplc="C696EBE8">
      <w:start w:val="1"/>
      <w:numFmt w:val="lowerLetter"/>
      <w:lvlText w:val="%5."/>
      <w:lvlJc w:val="left"/>
      <w:pPr>
        <w:ind w:left="3780" w:hanging="360"/>
      </w:pPr>
    </w:lvl>
    <w:lvl w:ilvl="5" w:tplc="CB283EB8">
      <w:start w:val="1"/>
      <w:numFmt w:val="lowerRoman"/>
      <w:lvlText w:val="%6."/>
      <w:lvlJc w:val="right"/>
      <w:pPr>
        <w:ind w:left="4500" w:hanging="180"/>
      </w:pPr>
    </w:lvl>
    <w:lvl w:ilvl="6" w:tplc="88CEB806">
      <w:start w:val="1"/>
      <w:numFmt w:val="decimal"/>
      <w:lvlText w:val="%7."/>
      <w:lvlJc w:val="left"/>
      <w:pPr>
        <w:ind w:left="5220" w:hanging="360"/>
      </w:pPr>
    </w:lvl>
    <w:lvl w:ilvl="7" w:tplc="4F5E2E24">
      <w:start w:val="1"/>
      <w:numFmt w:val="lowerLetter"/>
      <w:lvlText w:val="%8."/>
      <w:lvlJc w:val="left"/>
      <w:pPr>
        <w:ind w:left="5940" w:hanging="360"/>
      </w:pPr>
    </w:lvl>
    <w:lvl w:ilvl="8" w:tplc="7BA6FDAC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0874EC"/>
    <w:multiLevelType w:val="multilevel"/>
    <w:tmpl w:val="ECCCF8DC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lvlText w:val="%1.%2."/>
      <w:lvlJc w:val="left"/>
      <w:pPr>
        <w:ind w:left="2215" w:hanging="720"/>
      </w:pPr>
    </w:lvl>
    <w:lvl w:ilvl="2">
      <w:start w:val="4"/>
      <w:numFmt w:val="decimal"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lvlText w:val="%1.%2.%3.%4."/>
      <w:lvlJc w:val="left"/>
      <w:pPr>
        <w:ind w:left="2575" w:hanging="1080"/>
      </w:pPr>
    </w:lvl>
    <w:lvl w:ilvl="4">
      <w:start w:val="1"/>
      <w:numFmt w:val="decimal"/>
      <w:lvlText w:val="%1.%2.%3.%4.%5."/>
      <w:lvlJc w:val="left"/>
      <w:pPr>
        <w:ind w:left="2575" w:hanging="1080"/>
      </w:pPr>
    </w:lvl>
    <w:lvl w:ilvl="5">
      <w:start w:val="1"/>
      <w:numFmt w:val="decimal"/>
      <w:lvlText w:val="%1.%2.%3.%4.%5.%6."/>
      <w:lvlJc w:val="left"/>
      <w:pPr>
        <w:ind w:left="2935" w:hanging="1440"/>
      </w:pPr>
    </w:lvl>
    <w:lvl w:ilvl="6">
      <w:start w:val="1"/>
      <w:numFmt w:val="decimal"/>
      <w:lvlText w:val="%1.%2.%3.%4.%5.%6.%7."/>
      <w:lvlJc w:val="left"/>
      <w:pPr>
        <w:ind w:left="3295" w:hanging="1800"/>
      </w:pPr>
    </w:lvl>
    <w:lvl w:ilvl="7">
      <w:start w:val="1"/>
      <w:numFmt w:val="decimal"/>
      <w:lvlText w:val="%1.%2.%3.%4.%5.%6.%7.%8."/>
      <w:lvlJc w:val="left"/>
      <w:pPr>
        <w:ind w:left="3295" w:hanging="1800"/>
      </w:pPr>
    </w:lvl>
    <w:lvl w:ilvl="8">
      <w:start w:val="1"/>
      <w:numFmt w:val="decimal"/>
      <w:lvlText w:val="%1.%2.%3.%4.%5.%6.%7.%8.%9."/>
      <w:lvlJc w:val="left"/>
      <w:pPr>
        <w:ind w:left="3655" w:hanging="2160"/>
      </w:pPr>
    </w:lvl>
  </w:abstractNum>
  <w:abstractNum w:abstractNumId="8" w15:restartNumberingAfterBreak="0">
    <w:nsid w:val="40D86886"/>
    <w:multiLevelType w:val="hybridMultilevel"/>
    <w:tmpl w:val="608A1434"/>
    <w:lvl w:ilvl="0" w:tplc="7F1E0944">
      <w:start w:val="1"/>
      <w:numFmt w:val="decimal"/>
      <w:lvlText w:val="%1."/>
      <w:lvlJc w:val="left"/>
      <w:pPr>
        <w:ind w:left="720" w:hanging="360"/>
      </w:pPr>
    </w:lvl>
    <w:lvl w:ilvl="1" w:tplc="ECF63A88">
      <w:start w:val="1"/>
      <w:numFmt w:val="lowerLetter"/>
      <w:lvlText w:val="%2."/>
      <w:lvlJc w:val="left"/>
      <w:pPr>
        <w:ind w:left="1440" w:hanging="360"/>
      </w:pPr>
    </w:lvl>
    <w:lvl w:ilvl="2" w:tplc="EED02F16">
      <w:start w:val="1"/>
      <w:numFmt w:val="lowerRoman"/>
      <w:lvlText w:val="%3."/>
      <w:lvlJc w:val="right"/>
      <w:pPr>
        <w:ind w:left="2160" w:hanging="180"/>
      </w:pPr>
    </w:lvl>
    <w:lvl w:ilvl="3" w:tplc="AF50008C">
      <w:start w:val="1"/>
      <w:numFmt w:val="decimal"/>
      <w:lvlText w:val="%4."/>
      <w:lvlJc w:val="left"/>
      <w:pPr>
        <w:ind w:left="2880" w:hanging="360"/>
      </w:pPr>
    </w:lvl>
    <w:lvl w:ilvl="4" w:tplc="4C84D3F8">
      <w:start w:val="1"/>
      <w:numFmt w:val="lowerLetter"/>
      <w:lvlText w:val="%5."/>
      <w:lvlJc w:val="left"/>
      <w:pPr>
        <w:ind w:left="3600" w:hanging="360"/>
      </w:pPr>
    </w:lvl>
    <w:lvl w:ilvl="5" w:tplc="51F484FC">
      <w:start w:val="1"/>
      <w:numFmt w:val="lowerRoman"/>
      <w:lvlText w:val="%6."/>
      <w:lvlJc w:val="right"/>
      <w:pPr>
        <w:ind w:left="4320" w:hanging="180"/>
      </w:pPr>
    </w:lvl>
    <w:lvl w:ilvl="6" w:tplc="261E9D40">
      <w:start w:val="1"/>
      <w:numFmt w:val="decimal"/>
      <w:lvlText w:val="%7."/>
      <w:lvlJc w:val="left"/>
      <w:pPr>
        <w:ind w:left="5040" w:hanging="360"/>
      </w:pPr>
    </w:lvl>
    <w:lvl w:ilvl="7" w:tplc="38684578">
      <w:start w:val="1"/>
      <w:numFmt w:val="lowerLetter"/>
      <w:lvlText w:val="%8."/>
      <w:lvlJc w:val="left"/>
      <w:pPr>
        <w:ind w:left="5760" w:hanging="360"/>
      </w:pPr>
    </w:lvl>
    <w:lvl w:ilvl="8" w:tplc="609E110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609A9"/>
    <w:multiLevelType w:val="hybridMultilevel"/>
    <w:tmpl w:val="87A2B6A6"/>
    <w:lvl w:ilvl="0" w:tplc="7116D9CA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/>
      </w:rPr>
    </w:lvl>
    <w:lvl w:ilvl="1" w:tplc="D6E0D9BC">
      <w:start w:val="1"/>
      <w:numFmt w:val="lowerLetter"/>
      <w:lvlText w:val="%2."/>
      <w:lvlJc w:val="left"/>
      <w:pPr>
        <w:ind w:left="1620" w:hanging="360"/>
      </w:pPr>
    </w:lvl>
    <w:lvl w:ilvl="2" w:tplc="AC12E19A">
      <w:start w:val="1"/>
      <w:numFmt w:val="lowerRoman"/>
      <w:lvlText w:val="%3."/>
      <w:lvlJc w:val="right"/>
      <w:pPr>
        <w:ind w:left="2340" w:hanging="180"/>
      </w:pPr>
    </w:lvl>
    <w:lvl w:ilvl="3" w:tplc="9036D5E2">
      <w:start w:val="1"/>
      <w:numFmt w:val="decimal"/>
      <w:lvlText w:val="%4."/>
      <w:lvlJc w:val="left"/>
      <w:pPr>
        <w:ind w:left="3060" w:hanging="360"/>
      </w:pPr>
    </w:lvl>
    <w:lvl w:ilvl="4" w:tplc="CF5A518C">
      <w:start w:val="1"/>
      <w:numFmt w:val="lowerLetter"/>
      <w:lvlText w:val="%5."/>
      <w:lvlJc w:val="left"/>
      <w:pPr>
        <w:ind w:left="3780" w:hanging="360"/>
      </w:pPr>
    </w:lvl>
    <w:lvl w:ilvl="5" w:tplc="C8806AD8">
      <w:start w:val="1"/>
      <w:numFmt w:val="lowerRoman"/>
      <w:lvlText w:val="%6."/>
      <w:lvlJc w:val="right"/>
      <w:pPr>
        <w:ind w:left="4500" w:hanging="180"/>
      </w:pPr>
    </w:lvl>
    <w:lvl w:ilvl="6" w:tplc="428C8668">
      <w:start w:val="1"/>
      <w:numFmt w:val="decimal"/>
      <w:lvlText w:val="%7."/>
      <w:lvlJc w:val="left"/>
      <w:pPr>
        <w:ind w:left="5220" w:hanging="360"/>
      </w:pPr>
    </w:lvl>
    <w:lvl w:ilvl="7" w:tplc="B77CB586">
      <w:start w:val="1"/>
      <w:numFmt w:val="lowerLetter"/>
      <w:lvlText w:val="%8."/>
      <w:lvlJc w:val="left"/>
      <w:pPr>
        <w:ind w:left="5940" w:hanging="360"/>
      </w:pPr>
    </w:lvl>
    <w:lvl w:ilvl="8" w:tplc="6C628D24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4A0047"/>
    <w:multiLevelType w:val="multilevel"/>
    <w:tmpl w:val="C61A916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1" w15:restartNumberingAfterBreak="0">
    <w:nsid w:val="61540D5B"/>
    <w:multiLevelType w:val="multilevel"/>
    <w:tmpl w:val="734475E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4A63BB"/>
    <w:multiLevelType w:val="hybridMultilevel"/>
    <w:tmpl w:val="AE7C81A8"/>
    <w:lvl w:ilvl="0" w:tplc="762022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3AE26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E0D2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564A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6453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BC86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80A51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A887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65040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9A107FB"/>
    <w:multiLevelType w:val="hybridMultilevel"/>
    <w:tmpl w:val="9CA02826"/>
    <w:lvl w:ilvl="0" w:tplc="B1AA42C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3FBA4150">
      <w:start w:val="1"/>
      <w:numFmt w:val="lowerLetter"/>
      <w:lvlText w:val="%2."/>
      <w:lvlJc w:val="left"/>
      <w:pPr>
        <w:ind w:left="1440" w:hanging="360"/>
      </w:pPr>
    </w:lvl>
    <w:lvl w:ilvl="2" w:tplc="EA66DE9A">
      <w:start w:val="1"/>
      <w:numFmt w:val="lowerRoman"/>
      <w:lvlText w:val="%3."/>
      <w:lvlJc w:val="right"/>
      <w:pPr>
        <w:ind w:left="2160" w:hanging="180"/>
      </w:pPr>
    </w:lvl>
    <w:lvl w:ilvl="3" w:tplc="75CA5A6C">
      <w:start w:val="1"/>
      <w:numFmt w:val="decimal"/>
      <w:lvlText w:val="%4."/>
      <w:lvlJc w:val="left"/>
      <w:pPr>
        <w:ind w:left="2880" w:hanging="360"/>
      </w:pPr>
    </w:lvl>
    <w:lvl w:ilvl="4" w:tplc="5F26AE62">
      <w:start w:val="1"/>
      <w:numFmt w:val="lowerLetter"/>
      <w:lvlText w:val="%5."/>
      <w:lvlJc w:val="left"/>
      <w:pPr>
        <w:ind w:left="3600" w:hanging="360"/>
      </w:pPr>
    </w:lvl>
    <w:lvl w:ilvl="5" w:tplc="980CA568">
      <w:start w:val="1"/>
      <w:numFmt w:val="lowerRoman"/>
      <w:lvlText w:val="%6."/>
      <w:lvlJc w:val="right"/>
      <w:pPr>
        <w:ind w:left="4320" w:hanging="180"/>
      </w:pPr>
    </w:lvl>
    <w:lvl w:ilvl="6" w:tplc="013491DA">
      <w:start w:val="1"/>
      <w:numFmt w:val="decimal"/>
      <w:lvlText w:val="%7."/>
      <w:lvlJc w:val="left"/>
      <w:pPr>
        <w:ind w:left="5040" w:hanging="360"/>
      </w:pPr>
    </w:lvl>
    <w:lvl w:ilvl="7" w:tplc="DA685D4C">
      <w:start w:val="1"/>
      <w:numFmt w:val="lowerLetter"/>
      <w:lvlText w:val="%8."/>
      <w:lvlJc w:val="left"/>
      <w:pPr>
        <w:ind w:left="5760" w:hanging="360"/>
      </w:pPr>
    </w:lvl>
    <w:lvl w:ilvl="8" w:tplc="AEA46EE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01278"/>
    <w:multiLevelType w:val="hybridMultilevel"/>
    <w:tmpl w:val="9844DED2"/>
    <w:lvl w:ilvl="0" w:tplc="ADE819D8">
      <w:start w:val="1"/>
      <w:numFmt w:val="decimal"/>
      <w:lvlText w:val="%1."/>
      <w:lvlJc w:val="left"/>
      <w:pPr>
        <w:ind w:left="502" w:hanging="360"/>
      </w:pPr>
    </w:lvl>
    <w:lvl w:ilvl="1" w:tplc="E8C2EBD6">
      <w:start w:val="1"/>
      <w:numFmt w:val="lowerLetter"/>
      <w:lvlText w:val="%2."/>
      <w:lvlJc w:val="left"/>
      <w:pPr>
        <w:ind w:left="1222" w:hanging="360"/>
      </w:pPr>
    </w:lvl>
    <w:lvl w:ilvl="2" w:tplc="FA0EB22C">
      <w:start w:val="1"/>
      <w:numFmt w:val="lowerRoman"/>
      <w:lvlText w:val="%3."/>
      <w:lvlJc w:val="right"/>
      <w:pPr>
        <w:ind w:left="1942" w:hanging="180"/>
      </w:pPr>
    </w:lvl>
    <w:lvl w:ilvl="3" w:tplc="B394A4B0">
      <w:start w:val="1"/>
      <w:numFmt w:val="decimal"/>
      <w:lvlText w:val="%4."/>
      <w:lvlJc w:val="left"/>
      <w:pPr>
        <w:ind w:left="2662" w:hanging="360"/>
      </w:pPr>
    </w:lvl>
    <w:lvl w:ilvl="4" w:tplc="6BD8A6AC">
      <w:start w:val="1"/>
      <w:numFmt w:val="lowerLetter"/>
      <w:lvlText w:val="%5."/>
      <w:lvlJc w:val="left"/>
      <w:pPr>
        <w:ind w:left="3382" w:hanging="360"/>
      </w:pPr>
    </w:lvl>
    <w:lvl w:ilvl="5" w:tplc="A32A1902">
      <w:start w:val="1"/>
      <w:numFmt w:val="lowerRoman"/>
      <w:lvlText w:val="%6."/>
      <w:lvlJc w:val="right"/>
      <w:pPr>
        <w:ind w:left="4102" w:hanging="180"/>
      </w:pPr>
    </w:lvl>
    <w:lvl w:ilvl="6" w:tplc="C624F52E">
      <w:start w:val="1"/>
      <w:numFmt w:val="decimal"/>
      <w:lvlText w:val="%7."/>
      <w:lvlJc w:val="left"/>
      <w:pPr>
        <w:ind w:left="4822" w:hanging="360"/>
      </w:pPr>
    </w:lvl>
    <w:lvl w:ilvl="7" w:tplc="A0C2CF36">
      <w:start w:val="1"/>
      <w:numFmt w:val="lowerLetter"/>
      <w:lvlText w:val="%8."/>
      <w:lvlJc w:val="left"/>
      <w:pPr>
        <w:ind w:left="5542" w:hanging="360"/>
      </w:pPr>
    </w:lvl>
    <w:lvl w:ilvl="8" w:tplc="D0A83942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5"/>
  </w:num>
  <w:num w:numId="5">
    <w:abstractNumId w:val="6"/>
  </w:num>
  <w:num w:numId="6">
    <w:abstractNumId w:val="0"/>
  </w:num>
  <w:num w:numId="7">
    <w:abstractNumId w:val="9"/>
  </w:num>
  <w:num w:numId="8">
    <w:abstractNumId w:val="2"/>
  </w:num>
  <w:num w:numId="9">
    <w:abstractNumId w:val="13"/>
  </w:num>
  <w:num w:numId="10">
    <w:abstractNumId w:val="1"/>
  </w:num>
  <w:num w:numId="11">
    <w:abstractNumId w:val="8"/>
  </w:num>
  <w:num w:numId="12">
    <w:abstractNumId w:val="14"/>
  </w:num>
  <w:num w:numId="13">
    <w:abstractNumId w:val="12"/>
  </w:num>
  <w:num w:numId="14">
    <w:abstractNumId w:val="7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2A"/>
    <w:rsid w:val="000B3E78"/>
    <w:rsid w:val="001436CE"/>
    <w:rsid w:val="001556C4"/>
    <w:rsid w:val="00274A54"/>
    <w:rsid w:val="002D3995"/>
    <w:rsid w:val="00325062"/>
    <w:rsid w:val="00326B2A"/>
    <w:rsid w:val="005C21A6"/>
    <w:rsid w:val="006E3D5F"/>
    <w:rsid w:val="007A27D5"/>
    <w:rsid w:val="00867856"/>
    <w:rsid w:val="009D66C3"/>
    <w:rsid w:val="00A57373"/>
    <w:rsid w:val="00A93345"/>
    <w:rsid w:val="00C87963"/>
    <w:rsid w:val="00CF372A"/>
    <w:rsid w:val="00D2339D"/>
    <w:rsid w:val="00E904DA"/>
    <w:rsid w:val="00EA3A16"/>
    <w:rsid w:val="00EB3C74"/>
    <w:rsid w:val="00FA2AA3"/>
    <w:rsid w:val="00FC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F3C075"/>
  <w15:chartTrackingRefBased/>
  <w15:docId w15:val="{ADAA1426-10F0-4C99-9594-9D49DA2C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rsid w:val="00FA2AA3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semiHidden/>
    <w:rsid w:val="00FA2AA3"/>
    <w:pPr>
      <w:keepNext/>
      <w:ind w:left="709"/>
      <w:outlineLvl w:val="1"/>
    </w:pPr>
    <w:rPr>
      <w:sz w:val="28"/>
      <w:lang w:eastAsia="zh-CN"/>
    </w:rPr>
  </w:style>
  <w:style w:type="paragraph" w:styleId="3">
    <w:name w:val="heading 3"/>
    <w:link w:val="30"/>
    <w:uiPriority w:val="9"/>
    <w:unhideWhenUsed/>
    <w:qFormat/>
    <w:rsid w:val="00FA2AA3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basedOn w:val="32"/>
    <w:next w:val="a"/>
    <w:link w:val="40"/>
    <w:semiHidden/>
    <w:rsid w:val="00FA2AA3"/>
    <w:pPr>
      <w:keepNext w:val="0"/>
      <w:widowControl w:val="0"/>
      <w:spacing w:before="0" w:after="0"/>
      <w:jc w:val="both"/>
      <w:outlineLvl w:val="3"/>
    </w:pPr>
    <w:rPr>
      <w:rFonts w:ascii="Arial" w:hAnsi="Arial"/>
      <w:b w:val="0"/>
      <w:bCs w:val="0"/>
      <w:sz w:val="24"/>
      <w:szCs w:val="24"/>
    </w:rPr>
  </w:style>
  <w:style w:type="paragraph" w:styleId="5">
    <w:name w:val="heading 5"/>
    <w:basedOn w:val="a"/>
    <w:next w:val="a"/>
    <w:link w:val="50"/>
    <w:semiHidden/>
    <w:rsid w:val="00FA2AA3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"/>
    <w:next w:val="a"/>
    <w:link w:val="60"/>
    <w:semiHidden/>
    <w:rsid w:val="00FA2AA3"/>
    <w:pPr>
      <w:shd w:val="clear" w:color="FFFFFF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  <w:lang w:eastAsia="zh-CN"/>
    </w:rPr>
  </w:style>
  <w:style w:type="paragraph" w:styleId="7">
    <w:name w:val="heading 7"/>
    <w:basedOn w:val="a"/>
    <w:next w:val="a"/>
    <w:link w:val="70"/>
    <w:semiHidden/>
    <w:rsid w:val="00FA2AA3"/>
    <w:pPr>
      <w:ind w:firstLine="709"/>
      <w:jc w:val="both"/>
      <w:outlineLvl w:val="6"/>
    </w:pPr>
    <w:rPr>
      <w:b/>
      <w:bCs/>
      <w:i/>
      <w:iCs/>
      <w:color w:val="5A5A5A"/>
      <w:lang w:eastAsia="zh-CN"/>
    </w:rPr>
  </w:style>
  <w:style w:type="paragraph" w:styleId="8">
    <w:name w:val="heading 8"/>
    <w:basedOn w:val="a"/>
    <w:next w:val="a"/>
    <w:link w:val="80"/>
    <w:rsid w:val="00FA2AA3"/>
    <w:pPr>
      <w:keepNext/>
      <w:jc w:val="center"/>
      <w:outlineLvl w:val="7"/>
    </w:pPr>
    <w:rPr>
      <w:b/>
      <w:sz w:val="32"/>
      <w:lang w:eastAsia="zh-CN"/>
    </w:rPr>
  </w:style>
  <w:style w:type="paragraph" w:styleId="9">
    <w:name w:val="heading 9"/>
    <w:basedOn w:val="a"/>
    <w:next w:val="a"/>
    <w:link w:val="90"/>
    <w:semiHidden/>
    <w:rsid w:val="00FA2AA3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EA3A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********************"/>
    <w:uiPriority w:val="99"/>
    <w:rsid w:val="000B3E78"/>
    <w:pPr>
      <w:widowControl w:val="0"/>
      <w:autoSpaceDE w:val="0"/>
      <w:autoSpaceDN w:val="0"/>
      <w:adjustRightInd w:val="0"/>
      <w:spacing w:after="0" w:line="240" w:lineRule="auto"/>
    </w:pPr>
    <w:rPr>
      <w:rFonts w:ascii="A*i*l" w:eastAsia="Times New Roman" w:hAnsi="A*i*l" w:cs="A*i*l"/>
      <w:sz w:val="16"/>
      <w:szCs w:val="16"/>
      <w:lang w:eastAsia="ru-RU"/>
    </w:rPr>
  </w:style>
  <w:style w:type="paragraph" w:styleId="a6">
    <w:name w:val="Body Text"/>
    <w:basedOn w:val="a"/>
    <w:link w:val="a7"/>
    <w:rsid w:val="002D3995"/>
    <w:rPr>
      <w:sz w:val="28"/>
      <w:lang w:val="x-none"/>
    </w:rPr>
  </w:style>
  <w:style w:type="character" w:customStyle="1" w:styleId="a7">
    <w:name w:val="Основной текст Знак"/>
    <w:basedOn w:val="a0"/>
    <w:link w:val="a6"/>
    <w:rsid w:val="002D3995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Postan">
    <w:name w:val="Postan"/>
    <w:basedOn w:val="a"/>
    <w:rsid w:val="002D3995"/>
    <w:pPr>
      <w:jc w:val="center"/>
    </w:pPr>
    <w:rPr>
      <w:sz w:val="28"/>
    </w:rPr>
  </w:style>
  <w:style w:type="paragraph" w:styleId="a8">
    <w:name w:val="header"/>
    <w:basedOn w:val="a"/>
    <w:link w:val="a9"/>
    <w:unhideWhenUsed/>
    <w:rsid w:val="00CF37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F37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CF37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F37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nhideWhenUsed/>
    <w:rsid w:val="0086785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8678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oslsoml">
    <w:name w:val="* * * *o*s*l*s*o*m*l"/>
    <w:rsid w:val="00FA2AA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*i*l" w:eastAsia="A*i*l" w:hAnsi="A*i*l" w:cs="A*i*l"/>
      <w:sz w:val="16"/>
      <w:szCs w:val="20"/>
      <w:lang w:val="en-US" w:eastAsia="zh-CN"/>
    </w:rPr>
  </w:style>
  <w:style w:type="character" w:customStyle="1" w:styleId="10">
    <w:name w:val="Заголовок 1 Знак"/>
    <w:basedOn w:val="a0"/>
    <w:link w:val="1"/>
    <w:rsid w:val="00FA2AA3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semiHidden/>
    <w:rsid w:val="00FA2AA3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FA2AA3"/>
    <w:rPr>
      <w:rFonts w:ascii="Arial" w:eastAsia="Arial" w:hAnsi="Arial" w:cs="Arial"/>
      <w:sz w:val="30"/>
      <w:szCs w:val="30"/>
      <w:lang w:eastAsia="zh-CN"/>
    </w:rPr>
  </w:style>
  <w:style w:type="character" w:customStyle="1" w:styleId="40">
    <w:name w:val="Заголовок 4 Знак"/>
    <w:basedOn w:val="a0"/>
    <w:link w:val="4"/>
    <w:semiHidden/>
    <w:rsid w:val="00FA2AA3"/>
    <w:rPr>
      <w:rFonts w:ascii="Arial" w:eastAsia="Times New Roman" w:hAnsi="Arial" w:cs="Times New Roman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semiHidden/>
    <w:rsid w:val="00FA2AA3"/>
    <w:rPr>
      <w:rFonts w:ascii="Arial" w:eastAsia="Times New Roman" w:hAnsi="Arial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semiHidden/>
    <w:rsid w:val="00FA2AA3"/>
    <w:rPr>
      <w:rFonts w:ascii="Times New Roman" w:eastAsia="Times New Roman" w:hAnsi="Times New Roman" w:cs="Times New Roman"/>
      <w:b/>
      <w:bCs/>
      <w:color w:val="595959"/>
      <w:spacing w:val="5"/>
      <w:sz w:val="28"/>
      <w:shd w:val="clear" w:color="FFFFFF" w:fill="FFFFFF"/>
      <w:lang w:eastAsia="zh-CN"/>
    </w:rPr>
  </w:style>
  <w:style w:type="character" w:customStyle="1" w:styleId="70">
    <w:name w:val="Заголовок 7 Знак"/>
    <w:basedOn w:val="a0"/>
    <w:link w:val="7"/>
    <w:semiHidden/>
    <w:rsid w:val="00FA2AA3"/>
    <w:rPr>
      <w:rFonts w:ascii="Times New Roman" w:eastAsia="Times New Roman" w:hAnsi="Times New Roman" w:cs="Times New Roman"/>
      <w:b/>
      <w:bCs/>
      <w:i/>
      <w:iCs/>
      <w:color w:val="5A5A5A"/>
      <w:sz w:val="20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FA2AA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90">
    <w:name w:val="Заголовок 9 Знак"/>
    <w:basedOn w:val="a0"/>
    <w:link w:val="9"/>
    <w:semiHidden/>
    <w:rsid w:val="00FA2AA3"/>
    <w:rPr>
      <w:rFonts w:ascii="Times New Roman" w:eastAsia="Times New Roman" w:hAnsi="Times New Roman" w:cs="Times New Roman"/>
      <w:b/>
      <w:bCs/>
      <w:i/>
      <w:iCs/>
      <w:color w:val="7F7F7F"/>
      <w:sz w:val="18"/>
      <w:szCs w:val="18"/>
      <w:lang w:eastAsia="zh-CN"/>
    </w:rPr>
  </w:style>
  <w:style w:type="character" w:customStyle="1" w:styleId="Heading1Char">
    <w:name w:val="Heading 1 Char"/>
    <w:uiPriority w:val="9"/>
    <w:rsid w:val="00FA2AA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FA2AA3"/>
    <w:rPr>
      <w:rFonts w:ascii="Arial" w:eastAsia="Arial" w:hAnsi="Arial" w:cs="Arial"/>
      <w:sz w:val="34"/>
    </w:rPr>
  </w:style>
  <w:style w:type="character" w:customStyle="1" w:styleId="Heading4Char">
    <w:name w:val="Heading 4 Char"/>
    <w:uiPriority w:val="9"/>
    <w:rsid w:val="00FA2AA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FA2AA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FA2AA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FA2AA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FA2AA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FA2AA3"/>
    <w:rPr>
      <w:rFonts w:ascii="Arial" w:eastAsia="Arial" w:hAnsi="Arial" w:cs="Arial"/>
      <w:i/>
      <w:iCs/>
      <w:sz w:val="21"/>
      <w:szCs w:val="21"/>
    </w:rPr>
  </w:style>
  <w:style w:type="paragraph" w:styleId="ae">
    <w:name w:val="No Spacing"/>
    <w:basedOn w:val="a"/>
    <w:link w:val="af"/>
    <w:rsid w:val="00FA2AA3"/>
    <w:pPr>
      <w:jc w:val="both"/>
    </w:pPr>
    <w:rPr>
      <w:sz w:val="28"/>
      <w:lang w:val="en-US" w:eastAsia="en-US"/>
    </w:rPr>
  </w:style>
  <w:style w:type="paragraph" w:styleId="af0">
    <w:name w:val="Title"/>
    <w:link w:val="af1"/>
    <w:uiPriority w:val="10"/>
    <w:qFormat/>
    <w:rsid w:val="00FA2AA3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zh-CN"/>
    </w:rPr>
  </w:style>
  <w:style w:type="character" w:customStyle="1" w:styleId="af1">
    <w:name w:val="Заголовок Знак"/>
    <w:basedOn w:val="a0"/>
    <w:link w:val="af0"/>
    <w:uiPriority w:val="10"/>
    <w:rsid w:val="00FA2AA3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f2">
    <w:name w:val="Subtitle"/>
    <w:basedOn w:val="a"/>
    <w:next w:val="a"/>
    <w:link w:val="af3"/>
    <w:rsid w:val="00FA2AA3"/>
    <w:pPr>
      <w:ind w:left="10206"/>
      <w:jc w:val="center"/>
    </w:pPr>
    <w:rPr>
      <w:iCs/>
      <w:sz w:val="28"/>
      <w:szCs w:val="28"/>
      <w:lang w:eastAsia="zh-CN"/>
    </w:rPr>
  </w:style>
  <w:style w:type="character" w:customStyle="1" w:styleId="af3">
    <w:name w:val="Подзаголовок Знак"/>
    <w:basedOn w:val="a0"/>
    <w:link w:val="af2"/>
    <w:rsid w:val="00FA2AA3"/>
    <w:rPr>
      <w:rFonts w:ascii="Times New Roman" w:eastAsia="Times New Roman" w:hAnsi="Times New Roman" w:cs="Times New Roman"/>
      <w:iCs/>
      <w:sz w:val="28"/>
      <w:szCs w:val="28"/>
      <w:lang w:eastAsia="zh-CN"/>
    </w:rPr>
  </w:style>
  <w:style w:type="character" w:customStyle="1" w:styleId="SubtitleChar">
    <w:name w:val="Subtitle Char"/>
    <w:uiPriority w:val="11"/>
    <w:rsid w:val="00FA2AA3"/>
    <w:rPr>
      <w:sz w:val="24"/>
      <w:szCs w:val="24"/>
    </w:rPr>
  </w:style>
  <w:style w:type="paragraph" w:styleId="21">
    <w:name w:val="Quote"/>
    <w:basedOn w:val="a"/>
    <w:next w:val="a"/>
    <w:link w:val="22"/>
    <w:rsid w:val="00FA2AA3"/>
    <w:pPr>
      <w:ind w:firstLine="709"/>
      <w:jc w:val="both"/>
    </w:pPr>
    <w:rPr>
      <w:i/>
      <w:iCs/>
      <w:sz w:val="28"/>
      <w:szCs w:val="22"/>
      <w:lang w:eastAsia="zh-CN"/>
    </w:rPr>
  </w:style>
  <w:style w:type="character" w:customStyle="1" w:styleId="22">
    <w:name w:val="Цитата 2 Знак"/>
    <w:basedOn w:val="a0"/>
    <w:link w:val="21"/>
    <w:rsid w:val="00FA2AA3"/>
    <w:rPr>
      <w:rFonts w:ascii="Times New Roman" w:eastAsia="Times New Roman" w:hAnsi="Times New Roman" w:cs="Times New Roman"/>
      <w:i/>
      <w:iCs/>
      <w:sz w:val="28"/>
      <w:lang w:eastAsia="zh-CN"/>
    </w:rPr>
  </w:style>
  <w:style w:type="paragraph" w:styleId="af4">
    <w:name w:val="Intense Quote"/>
    <w:basedOn w:val="a"/>
    <w:next w:val="a"/>
    <w:link w:val="af5"/>
    <w:rsid w:val="00FA2AA3"/>
    <w:pPr>
      <w:pBdr>
        <w:top w:val="single" w:sz="4" w:space="10" w:color="000000"/>
        <w:bottom w:val="single" w:sz="4" w:space="10" w:color="000000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  <w:lang w:eastAsia="zh-CN"/>
    </w:rPr>
  </w:style>
  <w:style w:type="character" w:customStyle="1" w:styleId="af5">
    <w:name w:val="Выделенная цитата Знак"/>
    <w:basedOn w:val="a0"/>
    <w:link w:val="af4"/>
    <w:rsid w:val="00FA2AA3"/>
    <w:rPr>
      <w:rFonts w:ascii="Times New Roman" w:eastAsia="Times New Roman" w:hAnsi="Times New Roman" w:cs="Times New Roman"/>
      <w:i/>
      <w:iCs/>
      <w:sz w:val="28"/>
      <w:lang w:eastAsia="zh-CN"/>
    </w:rPr>
  </w:style>
  <w:style w:type="character" w:customStyle="1" w:styleId="HeaderChar">
    <w:name w:val="Header Char"/>
    <w:uiPriority w:val="99"/>
    <w:rsid w:val="00FA2AA3"/>
  </w:style>
  <w:style w:type="character" w:customStyle="1" w:styleId="FooterChar">
    <w:name w:val="Footer Char"/>
    <w:uiPriority w:val="99"/>
    <w:rsid w:val="00FA2AA3"/>
  </w:style>
  <w:style w:type="paragraph" w:styleId="af6">
    <w:name w:val="caption"/>
    <w:uiPriority w:val="35"/>
    <w:semiHidden/>
    <w:unhideWhenUsed/>
    <w:qFormat/>
    <w:rsid w:val="00FA2AA3"/>
    <w:pPr>
      <w:spacing w:after="0" w:line="276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zh-CN"/>
    </w:rPr>
  </w:style>
  <w:style w:type="character" w:customStyle="1" w:styleId="CaptionChar">
    <w:name w:val="Caption Char"/>
    <w:uiPriority w:val="99"/>
    <w:rsid w:val="00FA2AA3"/>
  </w:style>
  <w:style w:type="table" w:styleId="af7">
    <w:name w:val="Table Grid"/>
    <w:basedOn w:val="a1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TableGridLight">
    <w:name w:val="Table Grid Light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8">
    <w:name w:val="Hyperlink"/>
    <w:rsid w:val="00FA2AA3"/>
    <w:rPr>
      <w:color w:val="0000FF"/>
      <w:u w:val="single"/>
    </w:rPr>
  </w:style>
  <w:style w:type="paragraph" w:styleId="af9">
    <w:name w:val="footnote text"/>
    <w:link w:val="afa"/>
    <w:uiPriority w:val="99"/>
    <w:semiHidden/>
    <w:unhideWhenUsed/>
    <w:rsid w:val="00FA2AA3"/>
    <w:pPr>
      <w:spacing w:after="40" w:line="240" w:lineRule="auto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afa">
    <w:name w:val="Текст сноски Знак"/>
    <w:basedOn w:val="a0"/>
    <w:link w:val="af9"/>
    <w:uiPriority w:val="99"/>
    <w:semiHidden/>
    <w:rsid w:val="00FA2AA3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b">
    <w:name w:val="footnote reference"/>
    <w:uiPriority w:val="99"/>
    <w:unhideWhenUsed/>
    <w:rsid w:val="00FA2AA3"/>
    <w:rPr>
      <w:vertAlign w:val="superscript"/>
    </w:rPr>
  </w:style>
  <w:style w:type="paragraph" w:styleId="afc">
    <w:name w:val="endnote text"/>
    <w:basedOn w:val="a"/>
    <w:link w:val="afd"/>
    <w:rsid w:val="00FA2AA3"/>
    <w:pPr>
      <w:ind w:firstLine="709"/>
      <w:jc w:val="both"/>
    </w:pPr>
    <w:rPr>
      <w:sz w:val="28"/>
      <w:szCs w:val="22"/>
      <w:lang w:eastAsia="zh-CN"/>
    </w:rPr>
  </w:style>
  <w:style w:type="character" w:customStyle="1" w:styleId="afd">
    <w:name w:val="Текст концевой сноски Знак"/>
    <w:basedOn w:val="a0"/>
    <w:link w:val="afc"/>
    <w:rsid w:val="00FA2AA3"/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EndnoteTextChar">
    <w:name w:val="Endnote Text Char"/>
    <w:uiPriority w:val="99"/>
    <w:rsid w:val="00FA2AA3"/>
    <w:rPr>
      <w:sz w:val="20"/>
    </w:rPr>
  </w:style>
  <w:style w:type="character" w:styleId="afe">
    <w:name w:val="endnote reference"/>
    <w:uiPriority w:val="99"/>
    <w:semiHidden/>
    <w:unhideWhenUsed/>
    <w:rsid w:val="00FA2AA3"/>
    <w:rPr>
      <w:vertAlign w:val="superscript"/>
    </w:rPr>
  </w:style>
  <w:style w:type="paragraph" w:styleId="12">
    <w:name w:val="toc 1"/>
    <w:uiPriority w:val="39"/>
    <w:unhideWhenUsed/>
    <w:rsid w:val="00FA2AA3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4">
    <w:name w:val="toc 2"/>
    <w:uiPriority w:val="39"/>
    <w:unhideWhenUsed/>
    <w:rsid w:val="00FA2AA3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33">
    <w:name w:val="toc 3"/>
    <w:uiPriority w:val="39"/>
    <w:unhideWhenUsed/>
    <w:rsid w:val="00FA2AA3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42">
    <w:name w:val="toc 4"/>
    <w:uiPriority w:val="39"/>
    <w:unhideWhenUsed/>
    <w:rsid w:val="00FA2AA3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52">
    <w:name w:val="toc 5"/>
    <w:uiPriority w:val="39"/>
    <w:unhideWhenUsed/>
    <w:rsid w:val="00FA2AA3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61">
    <w:name w:val="toc 6"/>
    <w:uiPriority w:val="39"/>
    <w:unhideWhenUsed/>
    <w:rsid w:val="00FA2AA3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1">
    <w:name w:val="toc 7"/>
    <w:uiPriority w:val="39"/>
    <w:unhideWhenUsed/>
    <w:rsid w:val="00FA2AA3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81">
    <w:name w:val="toc 8"/>
    <w:uiPriority w:val="39"/>
    <w:unhideWhenUsed/>
    <w:rsid w:val="00FA2AA3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91">
    <w:name w:val="toc 9"/>
    <w:uiPriority w:val="39"/>
    <w:unhideWhenUsed/>
    <w:rsid w:val="00FA2AA3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">
    <w:name w:val="TOC Heading"/>
    <w:uiPriority w:val="39"/>
    <w:unhideWhenUsed/>
    <w:rsid w:val="00FA2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2">
    <w:name w:val="Заголовок 3;Знак2 Знак"/>
    <w:basedOn w:val="a"/>
    <w:next w:val="a"/>
    <w:link w:val="320"/>
    <w:semiHidden/>
    <w:rsid w:val="00FA2A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zh-CN"/>
    </w:rPr>
  </w:style>
  <w:style w:type="character" w:customStyle="1" w:styleId="320">
    <w:name w:val="Заголовок 3 Знак;Знак2 Знак Знак"/>
    <w:basedOn w:val="a0"/>
    <w:link w:val="32"/>
    <w:semiHidden/>
    <w:rsid w:val="00FA2AA3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customStyle="1" w:styleId="ConsPlusNormal">
    <w:name w:val="ConsPlusNormal"/>
    <w:rsid w:val="00FA2A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FA2AA3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A2AA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FA2AA3"/>
    <w:pPr>
      <w:widowControl w:val="0"/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styleId="aff0">
    <w:name w:val="page number"/>
    <w:basedOn w:val="a0"/>
    <w:rsid w:val="00FA2AA3"/>
  </w:style>
  <w:style w:type="character" w:customStyle="1" w:styleId="aff1">
    <w:name w:val="Основной текст_"/>
    <w:link w:val="13"/>
    <w:rsid w:val="00FA2AA3"/>
    <w:rPr>
      <w:sz w:val="26"/>
      <w:szCs w:val="26"/>
      <w:shd w:val="clear" w:color="FFFFFF" w:fill="FFFFFF"/>
    </w:rPr>
  </w:style>
  <w:style w:type="paragraph" w:customStyle="1" w:styleId="13">
    <w:name w:val="Основной текст1"/>
    <w:basedOn w:val="a"/>
    <w:link w:val="aff1"/>
    <w:rsid w:val="00FA2AA3"/>
    <w:pPr>
      <w:widowControl w:val="0"/>
      <w:shd w:val="clear" w:color="FFFFFF" w:fill="FFFFFF"/>
      <w:spacing w:before="420" w:line="629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2">
    <w:name w:val="Название"/>
    <w:basedOn w:val="a"/>
    <w:link w:val="aff3"/>
    <w:rsid w:val="00FA2AA3"/>
    <w:pPr>
      <w:jc w:val="center"/>
    </w:pPr>
    <w:rPr>
      <w:sz w:val="28"/>
      <w:szCs w:val="24"/>
      <w:lang w:eastAsia="zh-CN"/>
    </w:rPr>
  </w:style>
  <w:style w:type="character" w:customStyle="1" w:styleId="aff3">
    <w:name w:val="Название Знак"/>
    <w:basedOn w:val="a0"/>
    <w:link w:val="aff2"/>
    <w:rsid w:val="00FA2AA3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ff4">
    <w:name w:val="Body Text Indent"/>
    <w:basedOn w:val="a"/>
    <w:link w:val="aff5"/>
    <w:rsid w:val="00FA2AA3"/>
    <w:pPr>
      <w:ind w:firstLine="709"/>
      <w:jc w:val="both"/>
    </w:pPr>
    <w:rPr>
      <w:sz w:val="28"/>
      <w:lang w:eastAsia="zh-CN"/>
    </w:rPr>
  </w:style>
  <w:style w:type="character" w:customStyle="1" w:styleId="aff5">
    <w:name w:val="Основной текст с отступом Знак"/>
    <w:basedOn w:val="a0"/>
    <w:link w:val="aff4"/>
    <w:rsid w:val="00FA2AA3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ff6">
    <w:name w:val="Emphasis"/>
    <w:rsid w:val="00FA2AA3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rsid w:val="00FA2AA3"/>
    <w:rPr>
      <w:rFonts w:ascii="Courier New" w:hAnsi="Courier New"/>
      <w:sz w:val="28"/>
    </w:rPr>
  </w:style>
  <w:style w:type="paragraph" w:styleId="HTML0">
    <w:name w:val="HTML Preformatted"/>
    <w:basedOn w:val="a"/>
    <w:link w:val="HTML"/>
    <w:rsid w:val="00FA2A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Theme="minorHAnsi" w:hAnsi="Courier New" w:cstheme="minorBidi"/>
      <w:sz w:val="28"/>
      <w:szCs w:val="22"/>
      <w:lang w:eastAsia="en-US"/>
    </w:rPr>
  </w:style>
  <w:style w:type="character" w:customStyle="1" w:styleId="HTML1">
    <w:name w:val="Стандартный HTML Знак1"/>
    <w:basedOn w:val="a0"/>
    <w:rsid w:val="00FA2AA3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TableFootnotelast1TableFootnotelastTableFootnotelast1singlespace1">
    <w:name w:val="Текст сноски Знак;Table_Footnote_last Знак1;Table_Footnote_last Знак Знак Знак Знак;Table_Footnote_last Знак Знак;Текст сноски Знак Знак Знак;Текст сноски Знак1 Знак Знак Знак;Текст сноски Знак Знак Знак Знак Знак;single space Знак1"/>
    <w:basedOn w:val="a0"/>
    <w:link w:val="TableFootnotelastTableFootnotelastTableFootnotelast1TableFootnotelast1singlespace"/>
    <w:rsid w:val="00FA2AA3"/>
    <w:rPr>
      <w:rFonts w:ascii="Arial" w:hAnsi="Arial"/>
    </w:rPr>
  </w:style>
  <w:style w:type="paragraph" w:customStyle="1" w:styleId="TableFootnotelastTableFootnotelastTableFootnotelast1TableFootnotelast1singlespace">
    <w:name w:val="Текст сноски;Table_Footnote_last;Table_Footnote_last Знак Знак Знак;Table_Footnote_last Знак;Текст сноски Знак Знак;Текст сноски Знак1 Знак Знак;Текст сноски Знак Знак Знак Знак;Table_Footnote_last Знак1 Знак Знак;single space"/>
    <w:basedOn w:val="a"/>
    <w:link w:val="TableFootnotelast1TableFootnotelastTableFootnotelast1singlespace1"/>
    <w:rsid w:val="00FA2AA3"/>
    <w:pPr>
      <w:widowControl w:val="0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1TableFootnotelast2TableFootnotelast1TableFootnotelast11111singlespace">
    <w:name w:val="Текст сноски Знак1;Table_Footnote_last Знак2;Table_Footnote_last Знак Знак Знак Знак1;Table_Footnote_last Знак Знак1;Текст сноски Знак Знак Знак1;Текст сноски Знак1 Знак Знак Знак1;Текст сноски Знак Знак Знак Знак Знак1;single space Знак"/>
    <w:basedOn w:val="a0"/>
    <w:rsid w:val="00FA2AA3"/>
  </w:style>
  <w:style w:type="character" w:customStyle="1" w:styleId="aff7">
    <w:name w:val="Текст примечания Знак"/>
    <w:basedOn w:val="a0"/>
    <w:link w:val="aff8"/>
    <w:rsid w:val="00FA2AA3"/>
    <w:rPr>
      <w:sz w:val="28"/>
    </w:rPr>
  </w:style>
  <w:style w:type="paragraph" w:styleId="aff8">
    <w:name w:val="annotation text"/>
    <w:basedOn w:val="a"/>
    <w:link w:val="aff7"/>
    <w:rsid w:val="00FA2AA3"/>
    <w:pPr>
      <w:spacing w:after="200"/>
      <w:ind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4">
    <w:name w:val="Текст примечания Знак1"/>
    <w:basedOn w:val="a0"/>
    <w:rsid w:val="00FA2A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rsid w:val="00FA2AA3"/>
  </w:style>
  <w:style w:type="character" w:customStyle="1" w:styleId="aff9">
    <w:name w:val="Красная строка Знак"/>
    <w:basedOn w:val="a7"/>
    <w:link w:val="affa"/>
    <w:rsid w:val="00FA2AA3"/>
    <w:rPr>
      <w:rFonts w:ascii="Arial" w:eastAsia="Times New Roman" w:hAnsi="Arial" w:cs="Times New Roman"/>
      <w:sz w:val="28"/>
      <w:szCs w:val="20"/>
      <w:lang w:val="x-none" w:eastAsia="ru-RU"/>
    </w:rPr>
  </w:style>
  <w:style w:type="paragraph" w:styleId="affa">
    <w:name w:val="Body Text First Indent"/>
    <w:basedOn w:val="a"/>
    <w:link w:val="aff9"/>
    <w:rsid w:val="00FA2AA3"/>
    <w:pPr>
      <w:ind w:firstLine="210"/>
    </w:pPr>
    <w:rPr>
      <w:rFonts w:ascii="Arial" w:eastAsiaTheme="minorHAnsi" w:hAnsi="Arial" w:cstheme="minorBidi"/>
      <w:sz w:val="28"/>
      <w:szCs w:val="22"/>
      <w:lang w:eastAsia="en-US"/>
    </w:rPr>
  </w:style>
  <w:style w:type="character" w:customStyle="1" w:styleId="16">
    <w:name w:val="Красная строка Знак1"/>
    <w:basedOn w:val="a7"/>
    <w:rsid w:val="00FA2AA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5">
    <w:name w:val="Основной текст 2 Знак"/>
    <w:basedOn w:val="a0"/>
    <w:link w:val="26"/>
    <w:rsid w:val="00FA2AA3"/>
    <w:rPr>
      <w:rFonts w:ascii="Arial" w:hAnsi="Arial"/>
    </w:rPr>
  </w:style>
  <w:style w:type="paragraph" w:styleId="26">
    <w:name w:val="Body Text 2"/>
    <w:basedOn w:val="a"/>
    <w:link w:val="25"/>
    <w:rsid w:val="00FA2AA3"/>
    <w:pPr>
      <w:spacing w:after="120" w:line="480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rsid w:val="00FA2A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5"/>
    <w:rsid w:val="00FA2AA3"/>
    <w:rPr>
      <w:sz w:val="16"/>
      <w:szCs w:val="16"/>
      <w:lang w:val="en-US"/>
    </w:rPr>
  </w:style>
  <w:style w:type="paragraph" w:styleId="35">
    <w:name w:val="Body Text 3"/>
    <w:basedOn w:val="a"/>
    <w:link w:val="34"/>
    <w:rsid w:val="00FA2AA3"/>
    <w:pPr>
      <w:spacing w:after="120"/>
    </w:pPr>
    <w:rPr>
      <w:rFonts w:asciiTheme="minorHAnsi" w:eastAsiaTheme="minorHAnsi" w:hAnsiTheme="minorHAnsi" w:cstheme="minorBidi"/>
      <w:sz w:val="16"/>
      <w:szCs w:val="16"/>
      <w:lang w:val="en-US" w:eastAsia="en-US"/>
    </w:rPr>
  </w:style>
  <w:style w:type="character" w:customStyle="1" w:styleId="310">
    <w:name w:val="Основной текст 3 Знак1"/>
    <w:basedOn w:val="a0"/>
    <w:rsid w:val="00FA2A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FA2AA3"/>
    <w:rPr>
      <w:rFonts w:ascii="Arial" w:hAnsi="Arial"/>
      <w:sz w:val="28"/>
      <w:szCs w:val="28"/>
    </w:rPr>
  </w:style>
  <w:style w:type="paragraph" w:styleId="28">
    <w:name w:val="Body Text Indent 2"/>
    <w:basedOn w:val="a"/>
    <w:link w:val="27"/>
    <w:rsid w:val="00FA2AA3"/>
    <w:pPr>
      <w:widowControl w:val="0"/>
      <w:ind w:left="884"/>
    </w:pPr>
    <w:rPr>
      <w:rFonts w:ascii="Arial" w:eastAsiaTheme="minorHAnsi" w:hAnsi="Arial" w:cstheme="minorBidi"/>
      <w:sz w:val="28"/>
      <w:szCs w:val="28"/>
      <w:lang w:eastAsia="en-US"/>
    </w:rPr>
  </w:style>
  <w:style w:type="character" w:customStyle="1" w:styleId="211">
    <w:name w:val="Основной текст с отступом 2 Знак1"/>
    <w:basedOn w:val="a0"/>
    <w:rsid w:val="00FA2A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7"/>
    <w:rsid w:val="00FA2AA3"/>
    <w:rPr>
      <w:rFonts w:ascii="Arial" w:hAnsi="Arial"/>
      <w:sz w:val="16"/>
      <w:szCs w:val="16"/>
    </w:rPr>
  </w:style>
  <w:style w:type="paragraph" w:styleId="37">
    <w:name w:val="Body Text Indent 3"/>
    <w:basedOn w:val="a"/>
    <w:link w:val="36"/>
    <w:rsid w:val="00FA2AA3"/>
    <w:pPr>
      <w:spacing w:after="120"/>
      <w:ind w:left="283"/>
    </w:pPr>
    <w:rPr>
      <w:rFonts w:ascii="Arial" w:eastAsiaTheme="minorHAnsi" w:hAnsi="Arial"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rsid w:val="00FA2A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b">
    <w:name w:val="Схема документа Знак"/>
    <w:basedOn w:val="a0"/>
    <w:link w:val="affc"/>
    <w:rsid w:val="00FA2AA3"/>
    <w:rPr>
      <w:rFonts w:ascii="Tahoma" w:hAnsi="Tahoma"/>
      <w:sz w:val="28"/>
      <w:shd w:val="clear" w:color="000080" w:fill="000080"/>
    </w:rPr>
  </w:style>
  <w:style w:type="paragraph" w:styleId="affc">
    <w:name w:val="Document Map"/>
    <w:basedOn w:val="a"/>
    <w:link w:val="affb"/>
    <w:rsid w:val="00FA2AA3"/>
    <w:pPr>
      <w:shd w:val="clear" w:color="000080" w:fill="000080"/>
      <w:ind w:firstLine="709"/>
      <w:jc w:val="both"/>
    </w:pPr>
    <w:rPr>
      <w:rFonts w:ascii="Tahoma" w:eastAsiaTheme="minorHAnsi" w:hAnsi="Tahoma" w:cstheme="minorBidi"/>
      <w:sz w:val="28"/>
      <w:szCs w:val="22"/>
      <w:lang w:eastAsia="en-US"/>
    </w:rPr>
  </w:style>
  <w:style w:type="character" w:customStyle="1" w:styleId="17">
    <w:name w:val="Схема документа Знак1"/>
    <w:basedOn w:val="a0"/>
    <w:rsid w:val="00FA2AA3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affd">
    <w:name w:val="Текст Знак"/>
    <w:basedOn w:val="a0"/>
    <w:link w:val="affe"/>
    <w:rsid w:val="00FA2AA3"/>
    <w:rPr>
      <w:rFonts w:ascii="Arial" w:hAnsi="Arial"/>
      <w:color w:val="000000"/>
    </w:rPr>
  </w:style>
  <w:style w:type="paragraph" w:styleId="affe">
    <w:name w:val="Plain Text"/>
    <w:basedOn w:val="a"/>
    <w:link w:val="affd"/>
    <w:rsid w:val="00FA2AA3"/>
    <w:pPr>
      <w:spacing w:before="64" w:after="64"/>
    </w:pPr>
    <w:rPr>
      <w:rFonts w:ascii="Arial" w:eastAsiaTheme="minorHAnsi" w:hAnsi="Arial" w:cstheme="minorBidi"/>
      <w:color w:val="000000"/>
      <w:sz w:val="22"/>
      <w:szCs w:val="22"/>
      <w:lang w:eastAsia="en-US"/>
    </w:rPr>
  </w:style>
  <w:style w:type="character" w:customStyle="1" w:styleId="18">
    <w:name w:val="Текст Знак1"/>
    <w:basedOn w:val="a0"/>
    <w:rsid w:val="00FA2AA3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ff">
    <w:name w:val="Тема примечания Знак"/>
    <w:basedOn w:val="aff7"/>
    <w:link w:val="afff0"/>
    <w:rsid w:val="00FA2AA3"/>
    <w:rPr>
      <w:b/>
      <w:bCs/>
      <w:sz w:val="28"/>
    </w:rPr>
  </w:style>
  <w:style w:type="paragraph" w:styleId="afff0">
    <w:name w:val="annotation subject"/>
    <w:basedOn w:val="aff8"/>
    <w:next w:val="aff8"/>
    <w:link w:val="afff"/>
    <w:rsid w:val="00FA2AA3"/>
    <w:rPr>
      <w:b/>
      <w:bCs/>
    </w:rPr>
  </w:style>
  <w:style w:type="character" w:customStyle="1" w:styleId="19">
    <w:name w:val="Тема примечания Знак1"/>
    <w:basedOn w:val="14"/>
    <w:rsid w:val="00FA2A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Без интервала Знак"/>
    <w:link w:val="ae"/>
    <w:rsid w:val="00FA2AA3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4">
    <w:name w:val="Абзац списка Знак"/>
    <w:link w:val="a3"/>
    <w:rsid w:val="00FA2AA3"/>
    <w:rPr>
      <w:rFonts w:ascii="Calibri" w:eastAsia="Calibri" w:hAnsi="Calibri" w:cs="Times New Roman"/>
    </w:rPr>
  </w:style>
  <w:style w:type="paragraph" w:customStyle="1" w:styleId="a30">
    <w:name w:val="a3"/>
    <w:basedOn w:val="a"/>
    <w:rsid w:val="00FA2AA3"/>
    <w:pPr>
      <w:spacing w:before="64" w:after="64"/>
    </w:pPr>
    <w:rPr>
      <w:rFonts w:ascii="Arial" w:hAnsi="Arial"/>
      <w:color w:val="000000"/>
      <w:lang w:eastAsia="zh-CN"/>
    </w:rPr>
  </w:style>
  <w:style w:type="paragraph" w:customStyle="1" w:styleId="Default">
    <w:name w:val="Default"/>
    <w:rsid w:val="00FA2AA3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customStyle="1" w:styleId="afff1">
    <w:name w:val="Таб_текст Знак"/>
    <w:link w:val="afff2"/>
    <w:rsid w:val="00FA2AA3"/>
    <w:rPr>
      <w:sz w:val="24"/>
    </w:rPr>
  </w:style>
  <w:style w:type="paragraph" w:customStyle="1" w:styleId="afff2">
    <w:name w:val="Таб_текст"/>
    <w:basedOn w:val="ae"/>
    <w:link w:val="afff1"/>
    <w:rsid w:val="00FA2AA3"/>
    <w:pPr>
      <w:jc w:val="left"/>
    </w:pPr>
    <w:rPr>
      <w:rFonts w:asciiTheme="minorHAnsi" w:eastAsiaTheme="minorHAnsi" w:hAnsiTheme="minorHAnsi" w:cstheme="minorBidi"/>
      <w:sz w:val="24"/>
      <w:szCs w:val="22"/>
      <w:lang w:val="ru-RU"/>
    </w:rPr>
  </w:style>
  <w:style w:type="character" w:customStyle="1" w:styleId="afff3">
    <w:name w:val="Таб_заг Знак"/>
    <w:link w:val="afff4"/>
    <w:rsid w:val="00FA2AA3"/>
    <w:rPr>
      <w:sz w:val="24"/>
    </w:rPr>
  </w:style>
  <w:style w:type="paragraph" w:customStyle="1" w:styleId="afff4">
    <w:name w:val="Таб_заг"/>
    <w:basedOn w:val="ae"/>
    <w:link w:val="afff3"/>
    <w:rsid w:val="00FA2AA3"/>
    <w:pPr>
      <w:jc w:val="center"/>
    </w:pPr>
    <w:rPr>
      <w:rFonts w:asciiTheme="minorHAnsi" w:eastAsiaTheme="minorHAnsi" w:hAnsiTheme="minorHAnsi" w:cstheme="minorBidi"/>
      <w:sz w:val="24"/>
      <w:szCs w:val="22"/>
      <w:lang w:val="ru-RU"/>
    </w:rPr>
  </w:style>
  <w:style w:type="character" w:customStyle="1" w:styleId="QuoteChar">
    <w:name w:val="Quote Char"/>
    <w:link w:val="212"/>
    <w:rsid w:val="00FA2AA3"/>
    <w:rPr>
      <w:i/>
      <w:color w:val="000000"/>
    </w:rPr>
  </w:style>
  <w:style w:type="paragraph" w:customStyle="1" w:styleId="212">
    <w:name w:val="Цитата 21"/>
    <w:basedOn w:val="a"/>
    <w:next w:val="a"/>
    <w:link w:val="QuoteChar"/>
    <w:rsid w:val="00FA2AA3"/>
    <w:pPr>
      <w:spacing w:after="200" w:line="276" w:lineRule="auto"/>
      <w:ind w:firstLine="709"/>
      <w:jc w:val="both"/>
    </w:pPr>
    <w:rPr>
      <w:rFonts w:asciiTheme="minorHAnsi" w:eastAsiaTheme="minorHAnsi" w:hAnsiTheme="minorHAnsi" w:cstheme="minorBidi"/>
      <w:i/>
      <w:color w:val="000000"/>
      <w:sz w:val="22"/>
      <w:szCs w:val="22"/>
      <w:lang w:eastAsia="en-US"/>
    </w:rPr>
  </w:style>
  <w:style w:type="character" w:customStyle="1" w:styleId="IntenseQuoteChar">
    <w:name w:val="Intense Quote Char"/>
    <w:link w:val="1a"/>
    <w:rsid w:val="00FA2AA3"/>
    <w:rPr>
      <w:b/>
      <w:i/>
      <w:color w:val="4F81BD"/>
    </w:rPr>
  </w:style>
  <w:style w:type="paragraph" w:customStyle="1" w:styleId="1a">
    <w:name w:val="Выделенная цитата1"/>
    <w:basedOn w:val="a"/>
    <w:next w:val="a"/>
    <w:link w:val="IntenseQuoteChar"/>
    <w:rsid w:val="00FA2AA3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rFonts w:asciiTheme="minorHAnsi" w:eastAsiaTheme="minorHAnsi" w:hAnsiTheme="minorHAnsi" w:cstheme="minorBidi"/>
      <w:b/>
      <w:i/>
      <w:color w:val="4F81BD"/>
      <w:sz w:val="22"/>
      <w:szCs w:val="22"/>
      <w:lang w:eastAsia="en-US"/>
    </w:rPr>
  </w:style>
  <w:style w:type="character" w:customStyle="1" w:styleId="29">
    <w:name w:val="Основной текст (2)_"/>
    <w:link w:val="2a"/>
    <w:rsid w:val="00FA2AA3"/>
    <w:rPr>
      <w:sz w:val="26"/>
      <w:szCs w:val="26"/>
      <w:shd w:val="clear" w:color="FFFFFF" w:fill="FFFFFF"/>
    </w:rPr>
  </w:style>
  <w:style w:type="paragraph" w:customStyle="1" w:styleId="2a">
    <w:name w:val="Основной текст (2)"/>
    <w:basedOn w:val="a"/>
    <w:link w:val="29"/>
    <w:rsid w:val="00FA2AA3"/>
    <w:pPr>
      <w:widowControl w:val="0"/>
      <w:shd w:val="clear" w:color="FFFFFF" w:fill="FFFFFF"/>
      <w:spacing w:before="360" w:after="900" w:line="0" w:lineRule="atLeast"/>
      <w:ind w:firstLine="567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810">
    <w:name w:val="Заголовок 81"/>
    <w:basedOn w:val="a"/>
    <w:next w:val="a"/>
    <w:rsid w:val="00FA2AA3"/>
    <w:pPr>
      <w:ind w:firstLine="709"/>
      <w:jc w:val="both"/>
      <w:outlineLvl w:val="7"/>
    </w:pPr>
    <w:rPr>
      <w:b/>
      <w:bCs/>
      <w:color w:val="7F7F7F"/>
      <w:lang w:eastAsia="zh-CN"/>
    </w:rPr>
  </w:style>
  <w:style w:type="character" w:styleId="afff5">
    <w:name w:val="Subtle Emphasis"/>
    <w:rsid w:val="00FA2AA3"/>
    <w:rPr>
      <w:i/>
      <w:iCs/>
    </w:rPr>
  </w:style>
  <w:style w:type="character" w:styleId="afff6">
    <w:name w:val="Intense Emphasis"/>
    <w:rsid w:val="00FA2AA3"/>
    <w:rPr>
      <w:b/>
      <w:bCs/>
      <w:i/>
      <w:iCs/>
    </w:rPr>
  </w:style>
  <w:style w:type="character" w:styleId="afff7">
    <w:name w:val="Subtle Reference"/>
    <w:rsid w:val="00FA2AA3"/>
    <w:rPr>
      <w:smallCaps/>
    </w:rPr>
  </w:style>
  <w:style w:type="character" w:styleId="afff8">
    <w:name w:val="Intense Reference"/>
    <w:rsid w:val="00FA2AA3"/>
    <w:rPr>
      <w:b/>
      <w:bCs/>
      <w:smallCaps/>
    </w:rPr>
  </w:style>
  <w:style w:type="character" w:styleId="afff9">
    <w:name w:val="Book Title"/>
    <w:rsid w:val="00FA2AA3"/>
    <w:rPr>
      <w:i/>
      <w:iCs/>
      <w:smallCaps/>
      <w:spacing w:val="5"/>
    </w:rPr>
  </w:style>
  <w:style w:type="character" w:customStyle="1" w:styleId="pt-a0">
    <w:name w:val="pt-a0"/>
    <w:basedOn w:val="a0"/>
    <w:rsid w:val="00FA2AA3"/>
  </w:style>
  <w:style w:type="character" w:customStyle="1" w:styleId="pt-a0-000003">
    <w:name w:val="pt-a0-000003"/>
    <w:basedOn w:val="a0"/>
    <w:rsid w:val="00FA2AA3"/>
  </w:style>
  <w:style w:type="paragraph" w:customStyle="1" w:styleId="pt-a3">
    <w:name w:val="pt-a3"/>
    <w:basedOn w:val="a"/>
    <w:rsid w:val="00FA2AA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Style8">
    <w:name w:val="Char Style 8"/>
    <w:link w:val="Style7"/>
    <w:rsid w:val="00FA2AA3"/>
    <w:rPr>
      <w:b/>
      <w:sz w:val="10"/>
      <w:shd w:val="clear" w:color="FFFFFF" w:fill="FFFFFF"/>
    </w:rPr>
  </w:style>
  <w:style w:type="paragraph" w:customStyle="1" w:styleId="Style7">
    <w:name w:val="Style 7"/>
    <w:basedOn w:val="a"/>
    <w:link w:val="CharStyle8"/>
    <w:rsid w:val="00FA2AA3"/>
    <w:pPr>
      <w:widowControl w:val="0"/>
      <w:shd w:val="clear" w:color="FFFFFF" w:fill="FFFFFF"/>
      <w:spacing w:before="60" w:after="60" w:line="149" w:lineRule="exact"/>
    </w:pPr>
    <w:rPr>
      <w:rFonts w:asciiTheme="minorHAnsi" w:eastAsiaTheme="minorHAnsi" w:hAnsiTheme="minorHAnsi" w:cstheme="minorBidi"/>
      <w:b/>
      <w:sz w:val="10"/>
      <w:szCs w:val="22"/>
      <w:lang w:eastAsia="en-US"/>
    </w:rPr>
  </w:style>
  <w:style w:type="character" w:customStyle="1" w:styleId="CharStyle9Exact">
    <w:name w:val="Char Style 9 Exact"/>
    <w:rsid w:val="00FA2AA3"/>
    <w:rPr>
      <w:b/>
      <w:spacing w:val="-2"/>
      <w:sz w:val="9"/>
      <w:u w:val="none"/>
    </w:rPr>
  </w:style>
  <w:style w:type="paragraph" w:customStyle="1" w:styleId="410">
    <w:name w:val="Заголовок 41"/>
    <w:basedOn w:val="a"/>
    <w:next w:val="a"/>
    <w:rsid w:val="00FA2AA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zh-CN"/>
    </w:rPr>
  </w:style>
  <w:style w:type="paragraph" w:customStyle="1" w:styleId="1b">
    <w:name w:val="Абзац списка1"/>
    <w:basedOn w:val="a"/>
    <w:rsid w:val="00FA2AA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harStyle5">
    <w:name w:val="Char Style 5"/>
    <w:link w:val="Style4"/>
    <w:rsid w:val="00FA2AA3"/>
    <w:rPr>
      <w:sz w:val="10"/>
      <w:shd w:val="clear" w:color="FFFFFF" w:fill="FFFFFF"/>
    </w:rPr>
  </w:style>
  <w:style w:type="paragraph" w:customStyle="1" w:styleId="Style4">
    <w:name w:val="Style 4"/>
    <w:basedOn w:val="a"/>
    <w:link w:val="CharStyle5"/>
    <w:rsid w:val="00FA2AA3"/>
    <w:pPr>
      <w:widowControl w:val="0"/>
      <w:shd w:val="clear" w:color="FFFFFF" w:fill="FFFFFF"/>
      <w:spacing w:line="240" w:lineRule="atLeast"/>
    </w:pPr>
    <w:rPr>
      <w:rFonts w:asciiTheme="minorHAnsi" w:eastAsiaTheme="minorHAnsi" w:hAnsiTheme="minorHAnsi" w:cstheme="minorBidi"/>
      <w:sz w:val="10"/>
      <w:szCs w:val="22"/>
      <w:lang w:eastAsia="en-US"/>
    </w:rPr>
  </w:style>
  <w:style w:type="paragraph" w:customStyle="1" w:styleId="oslsofra">
    <w:name w:val="* * * *o*s*l*s*o*f*r*a*"/>
    <w:rsid w:val="00FA2AA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*u*i*r*N*w" w:eastAsia="C*u*i*r*N*w" w:hAnsi="C*u*i*r*N*w" w:cs="C*u*i*r*N*w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711190A8C8D655895CEAA76A4C653F4969C9EFDD98E910B7D027AD4E865009612015AF5AEFE6ECCACC4E1B28C1C9FC1DED262879C2BQ2H" TargetMode="External"/><Relationship Id="rId13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18" Type="http://schemas.openxmlformats.org/officeDocument/2006/relationships/hyperlink" Target="consultantplus://offline/ref=9B0711190A8C8D655895CEBC75C89956F198C79AFBDE8DC45520042D8BB86355D6520708B4E9F76498FD80B5BD854DD0858AC1628280B39CB435D9392FQ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B0711190A8C8D655895CEBC75C89956F198C79AFBDE8DC1542F042D8BB86355D6520708B4E9F76498FD80B5BD854DD0858AC1628280B39CB435D9392FQ8H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17" Type="http://schemas.openxmlformats.org/officeDocument/2006/relationships/hyperlink" Target="consultantplus://offline/ref=9B0711190A8C8D655895CEBC75C89956F198C79AFBDE8DC45520042D8BB86355D6520708B4E9F76498FD80B5BD854DD0858AC1628280B39CB435D9392FQ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20" Type="http://schemas.openxmlformats.org/officeDocument/2006/relationships/hyperlink" Target="consultantplus://offline/ref=9B0711190A8C8D655895CEBC75C89956F198C79AFBDE8DC45520042D8BB86355D6520708B4E9F76498FD80B5BD854DD0858AC1628280B39CB435D9392FQ8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19" Type="http://schemas.openxmlformats.org/officeDocument/2006/relationships/hyperlink" Target="consultantplus://offline/ref=9B0711190A8C8D655895CEBC75C89956F198C79AFBDE8DC45520042D8BB86355D6520708B4E9F76498FD80B5BD854DD0858AC1628280B39CB435D9392FQ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0711190A8C8D655895CEAA76A4C653F4969C9EFDD98E910B7D027AD4E865009612015FF6A9FC6ECCACC4E1B28C1C9FC1DED262879C2BQ2H" TargetMode="External"/><Relationship Id="rId14" Type="http://schemas.openxmlformats.org/officeDocument/2006/relationships/hyperlink" Target="consultantplus://offline/ref=9B0711190A8C8D655895CEBC75C89956F198C79AFBDE82C45129042D8BB86355D6520708B4E9F76498FD80B5BD854DD0858AC1628280B39CB435D9392FQ8H" TargetMode="External"/><Relationship Id="rId22" Type="http://schemas.openxmlformats.org/officeDocument/2006/relationships/hyperlink" Target="consultantplus://offline/ref=9B0711190A8C8D655895CEBC75C89956F198C79AFBDE8DC15F29042D8BB86355D6520708B4E9F76498FD80B5BD854DD0858AC1628280B39CB435D9392FQ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13</cp:revision>
  <cp:lastPrinted>2021-02-16T05:54:00Z</cp:lastPrinted>
  <dcterms:created xsi:type="dcterms:W3CDTF">2021-01-26T10:51:00Z</dcterms:created>
  <dcterms:modified xsi:type="dcterms:W3CDTF">2021-03-16T11:19:00Z</dcterms:modified>
</cp:coreProperties>
</file>